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Ответственность работодателя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за невыплату заработной платы или выплату заработной платы в размере ниже </w:t>
      </w: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МРОТ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(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ст. 5.27 КоАП РФ и ст. 145.1 УК РФ)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предупреждение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административный штраф;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штраф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 500000 руб.;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принудительные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работы на срок до 3 лет;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лишение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права занимать определенные должности или заниматься определенной деятельностью на срок до 3 лет;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лишение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свободы на срок до 3 лет.</w:t>
      </w:r>
    </w:p>
    <w:p w:rsidR="002D6B66" w:rsidRPr="002D6B66" w:rsidRDefault="002D6B66" w:rsidP="002D6B66">
      <w:pPr>
        <w:numPr>
          <w:ilvl w:val="0"/>
          <w:numId w:val="1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Работодатель обязан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трудоустройстве </w:t>
      </w:r>
      <w:proofErr w:type="spell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подростканаправить</w:t>
      </w:r>
      <w:proofErr w:type="spell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его для прохождения и оплатить медицинский осмотр;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заключить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трудовой договор;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ознакомить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несовершеннолетнего с характером работы и условиями труда;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объяснить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права и обязанности;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ознакомить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 правилами внутреннего трудового распорядка;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провести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инструктаж по охране труда;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провести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обучение по охране труда;</w:t>
      </w:r>
    </w:p>
    <w:p w:rsidR="002D6B66" w:rsidRPr="002D6B66" w:rsidRDefault="002D6B66" w:rsidP="002D6B66">
      <w:pPr>
        <w:numPr>
          <w:ilvl w:val="0"/>
          <w:numId w:val="1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выплачивать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заработную плату 2 раза в месяц в установленные сроки.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1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Ответственность работодателя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уклонение от оформления или ненадлежащее оформление трудового договора, либо заключение гражданско-правового договора, фактически регулирующего трудовые отношения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(ч. 4 ст. 5.27 КоАП РФ)</w:t>
      </w:r>
    </w:p>
    <w:p w:rsidR="002D6B66" w:rsidRPr="002D6B66" w:rsidRDefault="002D6B66" w:rsidP="002D6B66">
      <w:pPr>
        <w:numPr>
          <w:ilvl w:val="0"/>
          <w:numId w:val="1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должностные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лица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штраф до 20000 руб.;</w:t>
      </w:r>
    </w:p>
    <w:p w:rsidR="002D6B66" w:rsidRPr="002D6B66" w:rsidRDefault="002D6B66" w:rsidP="002D6B66">
      <w:pPr>
        <w:numPr>
          <w:ilvl w:val="0"/>
          <w:numId w:val="1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ИП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штраф до 10000 руб.;</w:t>
      </w:r>
    </w:p>
    <w:p w:rsidR="002D6B66" w:rsidRPr="002D6B66" w:rsidRDefault="002D6B66" w:rsidP="002D6B66">
      <w:pPr>
        <w:numPr>
          <w:ilvl w:val="0"/>
          <w:numId w:val="1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юридические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лиц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 - штраф до 100000 руб.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15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Работодателю запрещено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1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привлекать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несовершеннолетних к работе с вредными или опасными условиями труда, а также работам, которые могут нанести вред здоровью и нравственному развитию;</w:t>
      </w:r>
    </w:p>
    <w:p w:rsidR="002D6B66" w:rsidRPr="002D6B66" w:rsidRDefault="002D6B66" w:rsidP="002D6B66">
      <w:pPr>
        <w:numPr>
          <w:ilvl w:val="0"/>
          <w:numId w:val="1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привлекать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 работе в ночное время, в выходные и праздничные дни, сверхурочно;</w:t>
      </w:r>
    </w:p>
    <w:p w:rsidR="002D6B66" w:rsidRPr="002D6B66" w:rsidRDefault="002D6B66" w:rsidP="002D6B66">
      <w:pPr>
        <w:numPr>
          <w:ilvl w:val="0"/>
          <w:numId w:val="1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направлять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командировки;</w:t>
      </w:r>
    </w:p>
    <w:p w:rsidR="002D6B66" w:rsidRPr="002D6B66" w:rsidRDefault="002D6B66" w:rsidP="002D6B66">
      <w:pPr>
        <w:numPr>
          <w:ilvl w:val="0"/>
          <w:numId w:val="16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устанавливать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испытательный срок.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Заключение трудового </w:t>
      </w:r>
      <w:proofErr w:type="spell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договора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proofErr w:type="spell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несовершеннолетними, достигшими возраста 14 лет, возможно при наличии одновременного согласия: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3388EB" wp14:editId="3138FF80">
                <wp:extent cx="123825" cy="161925"/>
                <wp:effectExtent l="0" t="0" r="0" b="0"/>
                <wp:docPr id="3" name="AutoShape 1" descr="C:\Users\ECONOM~1\AppData\Local\Temp\msohtmlclip1\01\clip_image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FDEE" id="AutoShape 1" o:spid="_x0000_s1026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одного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из родителей (попечителя);</w:t>
      </w:r>
    </w:p>
    <w:p w:rsidR="002D6B66" w:rsidRPr="002D6B66" w:rsidRDefault="002D6B66" w:rsidP="002D6B66">
      <w:pPr>
        <w:numPr>
          <w:ilvl w:val="0"/>
          <w:numId w:val="17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органа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опеки и попечительства.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Расторжение трудового </w:t>
      </w:r>
      <w:proofErr w:type="spell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договора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</w:t>
      </w:r>
      <w:proofErr w:type="spell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инициативе работодателя* допускается при наличии одновременного согласия:</w:t>
      </w:r>
    </w:p>
    <w:p w:rsidR="002D6B66" w:rsidRPr="002D6B66" w:rsidRDefault="002D6B66" w:rsidP="002D6B66">
      <w:pPr>
        <w:numPr>
          <w:ilvl w:val="0"/>
          <w:numId w:val="18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государственной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инспекции труда;</w:t>
      </w:r>
    </w:p>
    <w:p w:rsidR="002D6B66" w:rsidRPr="002D6B66" w:rsidRDefault="002D6B66" w:rsidP="002D6B66">
      <w:pPr>
        <w:numPr>
          <w:ilvl w:val="0"/>
          <w:numId w:val="18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комиссии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делам несовершеннолетних и защите их прав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*</w:t>
      </w:r>
      <w:r w:rsidRPr="002D6B66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за исключением случая ликвидации организации или прекращения деятельности индивидуальным предпринимателем.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D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</w:tblGrid>
      <w:tr w:rsidR="002D6B66" w:rsidRPr="002D6B66" w:rsidTr="002D6B66">
        <w:trPr>
          <w:trHeight w:val="1845"/>
        </w:trPr>
        <w:tc>
          <w:tcPr>
            <w:tcW w:w="0" w:type="auto"/>
            <w:shd w:val="clear" w:color="auto" w:fill="FFFDFC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3"/>
            </w:tblGrid>
            <w:tr w:rsidR="002D6B66" w:rsidRPr="002D6B6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6B66" w:rsidRPr="002D6B66" w:rsidRDefault="002D6B66" w:rsidP="002D6B66">
                  <w:pPr>
                    <w:spacing w:after="150" w:line="240" w:lineRule="auto"/>
                    <w:jc w:val="center"/>
                    <w:divId w:val="3093338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B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ТРУДОВЫЕ ПРАВА НЕСОВЕРШЕННОЛЕТНИХ РАБОТНИКОВ</w:t>
                  </w:r>
                </w:p>
              </w:tc>
            </w:tr>
          </w:tbl>
          <w:p w:rsidR="002D6B66" w:rsidRPr="002D6B66" w:rsidRDefault="002D6B66" w:rsidP="002D6B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1864FB" wp14:editId="38782445">
                <wp:extent cx="1762125" cy="857250"/>
                <wp:effectExtent l="0" t="0" r="0" b="0"/>
                <wp:docPr id="2" name="AutoShape 2" descr="C:\Users\ECONOM~1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62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66A2C" id="AutoShape 2" o:spid="_x0000_s1026" style="width:138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  <w:bookmarkStart w:id="0" w:name="_GoBack"/>
      <w:bookmarkEnd w:id="0"/>
      <w:r w:rsidRPr="002D6B66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E6C135" wp14:editId="251FB24D">
                <wp:extent cx="3133725" cy="2343150"/>
                <wp:effectExtent l="0" t="0" r="0" b="0"/>
                <wp:docPr id="1" name="AutoShape 3" descr="https://img2.freepng.ru/20190224/zca/kisspng-vector-graphics-pediatrics-image-physician-health-under-construction-gallivan-5c722cbbb55e38.58321519155098642774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37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BE65B" id="AutoShape 3" o:spid="_x0000_s1026" alt="https://img2.freepng.ru/20190224/zca/kisspng-vector-graphics-pediatrics-image-physician-health-under-construction-gallivan-5c722cbbb55e38.5832151915509864277429.jpg" style="width:246.75pt;height:1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2D6B66" w:rsidRPr="002D6B66" w:rsidRDefault="002D6B66" w:rsidP="002D6B66">
      <w:pPr>
        <w:shd w:val="clear" w:color="auto" w:fill="FFFDFC"/>
        <w:spacing w:after="150" w:line="240" w:lineRule="auto"/>
        <w:ind w:left="-284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Ответственность за нарушение работодателем требований охраны труда установлена ч.1 ст.5.27.1 КоАП</w:t>
      </w:r>
    </w:p>
    <w:p w:rsidR="002D6B66" w:rsidRPr="002D6B66" w:rsidRDefault="002D6B66" w:rsidP="002D6B66">
      <w:pPr>
        <w:numPr>
          <w:ilvl w:val="0"/>
          <w:numId w:val="1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должностныелица</w:t>
      </w:r>
      <w:proofErr w:type="spellEnd"/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noBreakHyphen/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предупреждение или штраф в размере от 2000 до 5000 рублей;</w:t>
      </w:r>
    </w:p>
    <w:p w:rsidR="002D6B66" w:rsidRPr="002D6B66" w:rsidRDefault="002D6B66" w:rsidP="002D6B66">
      <w:pPr>
        <w:numPr>
          <w:ilvl w:val="0"/>
          <w:numId w:val="1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ИП - 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предупреждение или штраф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от 2000 до 5000 рублей;</w:t>
      </w:r>
    </w:p>
    <w:p w:rsidR="002D6B66" w:rsidRPr="002D6B66" w:rsidRDefault="002D6B66" w:rsidP="002D6B66">
      <w:pPr>
        <w:numPr>
          <w:ilvl w:val="0"/>
          <w:numId w:val="19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юридические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лица - 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предупреждение или штраф от 50 000 до 80 000 рублей.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ind w:left="-284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ind w:left="-284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Режим труда и отдыха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соответствии со статьей 94 ТК РФ продолжительность ежедневной работы (смены) не может превышать: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- для работников, получающих общее образование или среднее профессиональное образование и работающих в период каникул:</w:t>
      </w:r>
    </w:p>
    <w:p w:rsidR="002D6B66" w:rsidRPr="002D6B66" w:rsidRDefault="002D6B66" w:rsidP="002D6B66">
      <w:pPr>
        <w:numPr>
          <w:ilvl w:val="0"/>
          <w:numId w:val="20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возрасте от 14 до 15 лет 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noBreakHyphen/>
        <w:t xml:space="preserve"> 4 часа;</w:t>
      </w:r>
    </w:p>
    <w:p w:rsidR="002D6B66" w:rsidRPr="002D6B66" w:rsidRDefault="002D6B66" w:rsidP="002D6B66">
      <w:pPr>
        <w:numPr>
          <w:ilvl w:val="0"/>
          <w:numId w:val="20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возрасте от 15 до 16 лет 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noBreakHyphen/>
        <w:t xml:space="preserve"> 5 часов;</w:t>
      </w:r>
    </w:p>
    <w:p w:rsidR="002D6B66" w:rsidRPr="002D6B66" w:rsidRDefault="002D6B66" w:rsidP="002D6B66">
      <w:pPr>
        <w:numPr>
          <w:ilvl w:val="0"/>
          <w:numId w:val="20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возрасте от 16 до 18 лет 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noBreakHyphen/>
        <w:t xml:space="preserve"> 7 часов.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- для работников,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:</w:t>
      </w:r>
    </w:p>
    <w:p w:rsidR="002D6B66" w:rsidRPr="002D6B66" w:rsidRDefault="002D6B66" w:rsidP="002D6B66">
      <w:pPr>
        <w:numPr>
          <w:ilvl w:val="0"/>
          <w:numId w:val="2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возрасте от 14 до 16 лет – 2,5 часа;</w:t>
      </w:r>
    </w:p>
    <w:p w:rsidR="002D6B66" w:rsidRPr="002D6B66" w:rsidRDefault="002D6B66" w:rsidP="002D6B66">
      <w:pPr>
        <w:numPr>
          <w:ilvl w:val="0"/>
          <w:numId w:val="21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возрасте от 16 до 18 лет 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noBreakHyphen/>
        <w:t xml:space="preserve"> 4 часа.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(ч. 1 ст. 270 ТК РФ).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основании статьи 267 ТК РФ подросткам предоставляется отпуск продолжительностью 31 календарный день.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Условия труда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Согласно ч. 1 статьи 265 ТК РФ применение труда подростков запрещается:</w:t>
      </w:r>
    </w:p>
    <w:p w:rsidR="002D6B66" w:rsidRPr="002D6B66" w:rsidRDefault="002D6B66" w:rsidP="002D6B66">
      <w:pPr>
        <w:numPr>
          <w:ilvl w:val="0"/>
          <w:numId w:val="2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работах с вредными и (или) опасными условиями труда,</w:t>
      </w:r>
    </w:p>
    <w:p w:rsidR="002D6B66" w:rsidRPr="002D6B66" w:rsidRDefault="002D6B66" w:rsidP="002D6B66">
      <w:pPr>
        <w:numPr>
          <w:ilvl w:val="0"/>
          <w:numId w:val="2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подземных работах,</w:t>
      </w:r>
    </w:p>
    <w:p w:rsidR="002D6B66" w:rsidRPr="002D6B66" w:rsidRDefault="002D6B66" w:rsidP="002D6B66">
      <w:pPr>
        <w:numPr>
          <w:ilvl w:val="0"/>
          <w:numId w:val="2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работах, выполнение которых может причинить вред их здоровью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 нравственному развитию: игорный бизнес, работа в ночных кабаре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 клубах,</w:t>
      </w:r>
    </w:p>
    <w:p w:rsidR="002D6B66" w:rsidRPr="002D6B66" w:rsidRDefault="002D6B66" w:rsidP="002D6B66">
      <w:pPr>
        <w:numPr>
          <w:ilvl w:val="0"/>
          <w:numId w:val="22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производстве, перевозке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 торговле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Запрещаются переноска и передвижение несовершеннолетними работниками тяжестей, превышающих установленные для них предельные нормы, которые утверждены постановлением Минтруда РФ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от 07.04.1999 № 7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Перечень работ, на которых запрещается применение труда работников в возрасте до восемнадцати лет, а также предельные нормы тяжестей </w:t>
      </w:r>
      <w:proofErr w:type="spell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утвержденыпостановлением</w:t>
      </w:r>
      <w:proofErr w:type="spell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Правительства РФ от 25.02.2000 № 163.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Служба занятости организует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для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несовершеннолетних граждан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возрасте от 14 до 18 лет временные работы в период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летних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каникул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ив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свободное от учебы время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Цель: приобретение подрастающим поколением трудовых навыков, опыта работы в коллективе, знакомство с профессионально-деловым миром, профилактика безнадзорности и правонарушений подростков, социальная поддержка, улучше</w:t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softHyphen/>
        <w:t>ние материального положения.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Основные виды временных работ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благоустройство и озеленение территорий населенных пунктов;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подготовка школ к учебному году, работа на пришколь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softHyphen/>
        <w:t>ных участках;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подсобные работы в сельском хозяйстве (заготовка кормов, подсобные работы в растениеводстве и животноводстве, прополка и уборка овощей и корнеплодов);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социальная работа (уход за одинокими и престарелыми людьми, работа в качестве вожатых в отрядах по месту жительства).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Временные работы организуются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в</w:t>
      </w:r>
      <w:proofErr w:type="gramEnd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 xml:space="preserve"> учреждениях, на предприятиях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и</w:t>
      </w:r>
      <w:proofErr w:type="gramEnd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 xml:space="preserve"> в организациях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>всех</w:t>
      </w:r>
      <w:proofErr w:type="gramEnd"/>
      <w:r w:rsidRPr="002D6B66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lang w:eastAsia="ru-RU"/>
        </w:rPr>
        <w:t xml:space="preserve"> форм собственности.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Оплата труда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Обеспечить своевременную выплату заработной платы принятому работнику в соответствии с действующим законодательством Российской Федерации.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Дополнительно для оказания поддержки доходов несовершеннолетних граждан, служба занятости выплачивает подросткам материальную помощь из средств областного бюджета.</w:t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br/>
        <w:t>Размер материальной поддержки за полный отработанный месяц составляет 2250,0 рублей, с районным коэффициентом – 2587,5 рублей.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Условия участия в мероприятиях с выплатой материальной поддержки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• 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• регистрация подростков в центре занятости населения в целях поиска работы;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• получение в центре занятости населения направления на временные работы;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• заключение срочного трудового договора между подростком и работодателем;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• выплата несовершеннолетним гражданам заработной платы со стороны работодателей.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ДОКУМЕНТЫ, необходимые при обращении в центр занятости населения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паспорт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страховое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свидетельство государственного пенсионного страхования;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ИНН;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сберегательная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книжка или карта (открывается в любом отделении Сбербанка).</w:t>
      </w:r>
    </w:p>
    <w:p w:rsidR="002D6B66" w:rsidRPr="002D6B66" w:rsidRDefault="002D6B66" w:rsidP="002D6B66">
      <w:pPr>
        <w:numPr>
          <w:ilvl w:val="0"/>
          <w:numId w:val="23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Заявление</w:t>
      </w: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spell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оказание государственной услуги по организации временного трудоустройства несовершеннолетних граждан в возрасте от 14 до 18 лет в свободное от учебы время </w:t>
      </w:r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подается на единой цифровой платформе в сфере занятости и трудовых отношений «Работа в России» (</w:t>
      </w:r>
      <w:hyperlink r:id="rId6" w:history="1">
        <w:r w:rsidRPr="002D6B66">
          <w:rPr>
            <w:rFonts w:ascii="Arial" w:eastAsia="Times New Roman" w:hAnsi="Arial" w:cs="Arial"/>
            <w:b/>
            <w:bCs/>
            <w:color w:val="0095FE"/>
            <w:sz w:val="21"/>
            <w:szCs w:val="21"/>
            <w:lang w:eastAsia="ru-RU"/>
          </w:rPr>
          <w:t>www.trudvsem.ru</w:t>
        </w:r>
      </w:hyperlink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).</w:t>
      </w:r>
    </w:p>
    <w:p w:rsidR="002D6B66" w:rsidRPr="002D6B66" w:rsidRDefault="002D6B66" w:rsidP="002D6B66">
      <w:pPr>
        <w:shd w:val="clear" w:color="auto" w:fill="FFFDFC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2D6B66" w:rsidRPr="002D6B66" w:rsidRDefault="002D6B66" w:rsidP="002D6B66">
      <w:pPr>
        <w:numPr>
          <w:ilvl w:val="0"/>
          <w:numId w:val="2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дополнительные</w:t>
      </w:r>
      <w:proofErr w:type="gramEnd"/>
      <w:r w:rsidRPr="002D6B6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документы, необходимые при обращении к работодателю</w:t>
      </w:r>
    </w:p>
    <w:p w:rsidR="002D6B66" w:rsidRPr="002D6B66" w:rsidRDefault="002D6B66" w:rsidP="002D6B66">
      <w:pPr>
        <w:numPr>
          <w:ilvl w:val="0"/>
          <w:numId w:val="2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письменное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согласие одного из родителей (опекуна, попечителя) на заключение трудового договора (для 14 летних);</w:t>
      </w:r>
    </w:p>
    <w:p w:rsidR="002D6B66" w:rsidRPr="002D6B66" w:rsidRDefault="002D6B66" w:rsidP="002D6B66">
      <w:pPr>
        <w:numPr>
          <w:ilvl w:val="0"/>
          <w:numId w:val="24"/>
        </w:numPr>
        <w:shd w:val="clear" w:color="auto" w:fill="FFFDFC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медицинская</w:t>
      </w:r>
      <w:proofErr w:type="gramEnd"/>
      <w:r w:rsidRPr="002D6B6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справка.</w:t>
      </w:r>
    </w:p>
    <w:p w:rsidR="00474E65" w:rsidRPr="002D6B66" w:rsidRDefault="00474E65" w:rsidP="002D6B66"/>
    <w:sectPr w:rsidR="00474E65" w:rsidRPr="002D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E5E"/>
    <w:multiLevelType w:val="multilevel"/>
    <w:tmpl w:val="DF1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8A2"/>
    <w:multiLevelType w:val="multilevel"/>
    <w:tmpl w:val="E9C4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6CB6"/>
    <w:multiLevelType w:val="multilevel"/>
    <w:tmpl w:val="C28E3560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3">
    <w:nsid w:val="08B82623"/>
    <w:multiLevelType w:val="multilevel"/>
    <w:tmpl w:val="80A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824CA"/>
    <w:multiLevelType w:val="multilevel"/>
    <w:tmpl w:val="157A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C1797"/>
    <w:multiLevelType w:val="multilevel"/>
    <w:tmpl w:val="860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42C62"/>
    <w:multiLevelType w:val="multilevel"/>
    <w:tmpl w:val="F10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21C3C"/>
    <w:multiLevelType w:val="multilevel"/>
    <w:tmpl w:val="BC26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73797"/>
    <w:multiLevelType w:val="multilevel"/>
    <w:tmpl w:val="A73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C446B"/>
    <w:multiLevelType w:val="multilevel"/>
    <w:tmpl w:val="046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17ECB"/>
    <w:multiLevelType w:val="multilevel"/>
    <w:tmpl w:val="306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D7DDD"/>
    <w:multiLevelType w:val="multilevel"/>
    <w:tmpl w:val="9CDE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A4F5F"/>
    <w:multiLevelType w:val="multilevel"/>
    <w:tmpl w:val="4AF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38B5"/>
    <w:multiLevelType w:val="multilevel"/>
    <w:tmpl w:val="70D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D7137"/>
    <w:multiLevelType w:val="multilevel"/>
    <w:tmpl w:val="48B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E7CF5"/>
    <w:multiLevelType w:val="multilevel"/>
    <w:tmpl w:val="4D6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47F82"/>
    <w:multiLevelType w:val="multilevel"/>
    <w:tmpl w:val="07F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E26CB"/>
    <w:multiLevelType w:val="multilevel"/>
    <w:tmpl w:val="EA5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D5923"/>
    <w:multiLevelType w:val="multilevel"/>
    <w:tmpl w:val="980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3398A"/>
    <w:multiLevelType w:val="multilevel"/>
    <w:tmpl w:val="5FE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83524"/>
    <w:multiLevelType w:val="multilevel"/>
    <w:tmpl w:val="EEBA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63CFB"/>
    <w:multiLevelType w:val="multilevel"/>
    <w:tmpl w:val="509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BA2473"/>
    <w:multiLevelType w:val="multilevel"/>
    <w:tmpl w:val="002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C40C0"/>
    <w:multiLevelType w:val="multilevel"/>
    <w:tmpl w:val="A3B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22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9"/>
  </w:num>
  <w:num w:numId="11">
    <w:abstractNumId w:val="5"/>
  </w:num>
  <w:num w:numId="12">
    <w:abstractNumId w:val="9"/>
  </w:num>
  <w:num w:numId="13">
    <w:abstractNumId w:val="21"/>
  </w:num>
  <w:num w:numId="14">
    <w:abstractNumId w:val="16"/>
  </w:num>
  <w:num w:numId="15">
    <w:abstractNumId w:val="11"/>
  </w:num>
  <w:num w:numId="16">
    <w:abstractNumId w:val="13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0"/>
    <w:rsid w:val="000047D8"/>
    <w:rsid w:val="000157DF"/>
    <w:rsid w:val="000F3FB5"/>
    <w:rsid w:val="001456E8"/>
    <w:rsid w:val="0021268F"/>
    <w:rsid w:val="002A47E6"/>
    <w:rsid w:val="002B7963"/>
    <w:rsid w:val="002D6B66"/>
    <w:rsid w:val="003E06FF"/>
    <w:rsid w:val="003F13E1"/>
    <w:rsid w:val="003F1EB9"/>
    <w:rsid w:val="003F27C7"/>
    <w:rsid w:val="00474E65"/>
    <w:rsid w:val="00520CD8"/>
    <w:rsid w:val="00543505"/>
    <w:rsid w:val="0058033F"/>
    <w:rsid w:val="006E1A35"/>
    <w:rsid w:val="00741A95"/>
    <w:rsid w:val="007421E4"/>
    <w:rsid w:val="007D0BAB"/>
    <w:rsid w:val="00885223"/>
    <w:rsid w:val="0095465A"/>
    <w:rsid w:val="00960C2A"/>
    <w:rsid w:val="009C2F2F"/>
    <w:rsid w:val="009D005A"/>
    <w:rsid w:val="009E1109"/>
    <w:rsid w:val="00A1776B"/>
    <w:rsid w:val="00AA5322"/>
    <w:rsid w:val="00AC76F1"/>
    <w:rsid w:val="00B06840"/>
    <w:rsid w:val="00B13A2D"/>
    <w:rsid w:val="00B25813"/>
    <w:rsid w:val="00B86C33"/>
    <w:rsid w:val="00BA34D9"/>
    <w:rsid w:val="00BC09FD"/>
    <w:rsid w:val="00BC20AC"/>
    <w:rsid w:val="00BD7B3B"/>
    <w:rsid w:val="00C16EBD"/>
    <w:rsid w:val="00C77830"/>
    <w:rsid w:val="00D767FC"/>
    <w:rsid w:val="00DA1C4D"/>
    <w:rsid w:val="00DC28B6"/>
    <w:rsid w:val="00DD3B7C"/>
    <w:rsid w:val="00DD3BC4"/>
    <w:rsid w:val="00DE5A65"/>
    <w:rsid w:val="00E77E71"/>
    <w:rsid w:val="00EB7534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D217-BA85-4C57-8C4F-02292A6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F6E7-A6EA-4E1D-B142-4170D531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</cp:revision>
  <cp:lastPrinted>2023-04-12T07:27:00Z</cp:lastPrinted>
  <dcterms:created xsi:type="dcterms:W3CDTF">2023-06-09T13:43:00Z</dcterms:created>
  <dcterms:modified xsi:type="dcterms:W3CDTF">2023-06-09T13:43:00Z</dcterms:modified>
</cp:coreProperties>
</file>