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88" w:rsidRDefault="00DD6988" w:rsidP="00B8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DD6988" w:rsidRDefault="00DD6988" w:rsidP="00B860C5">
      <w:pPr>
        <w:autoSpaceDE w:val="0"/>
        <w:autoSpaceDN w:val="0"/>
        <w:adjustRightInd w:val="0"/>
        <w:spacing w:after="360" w:line="360" w:lineRule="auto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0" t="0" r="0" b="381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988" w:rsidRDefault="00DD6988" w:rsidP="00B860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D6988" w:rsidRDefault="00DD6988" w:rsidP="00B860C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DD6988" w:rsidRDefault="00DD6988" w:rsidP="00B860C5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DD6988" w:rsidRDefault="00DD6988" w:rsidP="00B860C5">
      <w:pPr>
        <w:autoSpaceDE w:val="0"/>
        <w:autoSpaceDN w:val="0"/>
        <w:adjustRightInd w:val="0"/>
        <w:spacing w:after="36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DD6988" w:rsidRDefault="00DD6988" w:rsidP="00B860C5">
      <w:pPr>
        <w:autoSpaceDE w:val="0"/>
        <w:autoSpaceDN w:val="0"/>
        <w:adjustRightInd w:val="0"/>
        <w:spacing w:after="36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6988" w:rsidRDefault="00DD6988" w:rsidP="00B860C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13.12.2021                                                                                                  № 17-174</w:t>
      </w:r>
    </w:p>
    <w:p w:rsidR="00DD6988" w:rsidRDefault="00DD6988" w:rsidP="00B860C5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DD6988" w:rsidRDefault="00DD6988" w:rsidP="00B860C5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DD6988" w:rsidRDefault="00DD6988" w:rsidP="00B860C5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Думы </w:t>
      </w:r>
    </w:p>
    <w:p w:rsidR="00DD6988" w:rsidRDefault="00DD6988" w:rsidP="00B860C5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DD6988" w:rsidRDefault="00DD6988" w:rsidP="00B860C5">
      <w:pPr>
        <w:tabs>
          <w:tab w:val="left" w:pos="3405"/>
          <w:tab w:val="center" w:pos="4677"/>
        </w:tabs>
        <w:spacing w:before="480"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="00B860C5">
        <w:rPr>
          <w:sz w:val="28"/>
          <w:szCs w:val="28"/>
        </w:rPr>
        <w:t>№ 9-</w:t>
      </w:r>
      <w:r>
        <w:rPr>
          <w:sz w:val="28"/>
          <w:szCs w:val="28"/>
        </w:rPr>
        <w:t>94, решением Совета Думы 10.12.2021, Дума Кикнурского муниципального округа РЕШИЛА:</w:t>
      </w:r>
    </w:p>
    <w:p w:rsidR="00DD6988" w:rsidRDefault="00DD6988" w:rsidP="00B860C5">
      <w:pPr>
        <w:tabs>
          <w:tab w:val="left" w:pos="3405"/>
          <w:tab w:val="center" w:pos="4677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Думы Кикнурского муниципального округа за добросовестный труд, высокий пр</w:t>
      </w:r>
      <w:r w:rsidR="00B860C5">
        <w:rPr>
          <w:sz w:val="28"/>
          <w:szCs w:val="28"/>
        </w:rPr>
        <w:t>о</w:t>
      </w:r>
      <w:r>
        <w:rPr>
          <w:sz w:val="28"/>
          <w:szCs w:val="28"/>
        </w:rPr>
        <w:t>фессионализм – Татьяну Анатольевну Булычеву, заведующего отделом градостроительства, архитектуры и жизнеобеспечения, главного архитектора администрации Кикнурского муниципального округа.</w:t>
      </w:r>
    </w:p>
    <w:p w:rsidR="00DD6988" w:rsidRDefault="00DD6988" w:rsidP="00B860C5">
      <w:pPr>
        <w:tabs>
          <w:tab w:val="left" w:pos="3405"/>
          <w:tab w:val="center" w:pos="4677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Почетной грамотой Думы Кикнурского муниципального округа за добросовестный труд, высокий пр</w:t>
      </w:r>
      <w:r w:rsidR="00B860C5">
        <w:rPr>
          <w:sz w:val="28"/>
          <w:szCs w:val="28"/>
        </w:rPr>
        <w:t>о</w:t>
      </w:r>
      <w:r>
        <w:rPr>
          <w:sz w:val="28"/>
          <w:szCs w:val="28"/>
        </w:rPr>
        <w:t>фессионализм – Светлану Леонидовну Мосунову, заведующего отделом по бухгалтерскому учёту, главного бухгалтера администрации Кикнурского муниципального округа</w:t>
      </w:r>
      <w:r w:rsidR="00B860C5">
        <w:rPr>
          <w:sz w:val="28"/>
          <w:szCs w:val="28"/>
        </w:rPr>
        <w:t>.</w:t>
      </w:r>
    </w:p>
    <w:p w:rsidR="00DD6988" w:rsidRDefault="00B860C5" w:rsidP="00B860C5">
      <w:pPr>
        <w:tabs>
          <w:tab w:val="left" w:pos="3405"/>
          <w:tab w:val="center" w:pos="4677"/>
        </w:tabs>
        <w:spacing w:after="72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6988">
        <w:rPr>
          <w:sz w:val="28"/>
          <w:szCs w:val="28"/>
        </w:rPr>
        <w:t>. Факт награждения Почетной грамотой Думы  Кикнурского муниципального округа Кировской области занести в трудовую книжку.</w:t>
      </w:r>
    </w:p>
    <w:p w:rsidR="00B860C5" w:rsidRDefault="00B860C5" w:rsidP="00B8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B860C5" w:rsidRDefault="00B860C5" w:rsidP="00B860C5">
      <w:pPr>
        <w:tabs>
          <w:tab w:val="left" w:pos="6915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23E0B">
        <w:rPr>
          <w:sz w:val="28"/>
          <w:szCs w:val="28"/>
        </w:rPr>
        <w:t xml:space="preserve">    </w:t>
      </w:r>
      <w:r>
        <w:rPr>
          <w:sz w:val="28"/>
          <w:szCs w:val="28"/>
        </w:rPr>
        <w:t>В.Н. Сычев</w:t>
      </w:r>
    </w:p>
    <w:p w:rsidR="00B860C5" w:rsidRDefault="00B860C5" w:rsidP="00B860C5">
      <w:pPr>
        <w:jc w:val="both"/>
        <w:rPr>
          <w:sz w:val="28"/>
          <w:szCs w:val="28"/>
        </w:rPr>
      </w:pPr>
    </w:p>
    <w:p w:rsidR="00B860C5" w:rsidRDefault="00B860C5" w:rsidP="00DD6988">
      <w:pPr>
        <w:jc w:val="both"/>
        <w:rPr>
          <w:sz w:val="28"/>
          <w:szCs w:val="28"/>
        </w:rPr>
      </w:pPr>
      <w:bookmarkStart w:id="0" w:name="_GoBack"/>
      <w:bookmarkEnd w:id="0"/>
    </w:p>
    <w:sectPr w:rsidR="00B860C5" w:rsidSect="00B86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8D"/>
    <w:rsid w:val="00041B8D"/>
    <w:rsid w:val="00B52B4D"/>
    <w:rsid w:val="00B860C5"/>
    <w:rsid w:val="00DD6988"/>
    <w:rsid w:val="00E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F31F-ED70-4D3C-915D-CD978C9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3</cp:revision>
  <cp:lastPrinted>2021-12-14T10:41:00Z</cp:lastPrinted>
  <dcterms:created xsi:type="dcterms:W3CDTF">2021-12-14T10:19:00Z</dcterms:created>
  <dcterms:modified xsi:type="dcterms:W3CDTF">2021-12-17T05:13:00Z</dcterms:modified>
</cp:coreProperties>
</file>