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FB20A9" w:rsidP="00FB20A9">
      <w:pPr>
        <w:tabs>
          <w:tab w:val="center" w:pos="4729"/>
          <w:tab w:val="left" w:pos="7125"/>
        </w:tabs>
      </w:pPr>
      <w:r>
        <w:tab/>
      </w:r>
      <w:r>
        <w:rPr>
          <w:noProof/>
        </w:rPr>
        <w:drawing>
          <wp:anchor distT="0" distB="0" distL="114300" distR="114300" simplePos="0" relativeHeight="251659264" behindDoc="0" locked="0" layoutInCell="1" allowOverlap="1" wp14:anchorId="3882FCD4" wp14:editId="142A3559">
            <wp:simplePos x="0" y="0"/>
            <wp:positionH relativeFrom="column">
              <wp:posOffset>2628900</wp:posOffset>
            </wp:positionH>
            <wp:positionV relativeFrom="paragraph">
              <wp:posOffset>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lum bright="-12000" contrast="24000"/>
                    </a:blip>
                    <a:srcRect/>
                    <a:stretch>
                      <a:fillRect/>
                    </a:stretch>
                  </pic:blipFill>
                  <pic:spPr bwMode="auto">
                    <a:xfrm rot="-21600000">
                      <a:off x="0" y="0"/>
                      <a:ext cx="572135" cy="720090"/>
                    </a:xfrm>
                    <a:prstGeom prst="rect">
                      <a:avLst/>
                    </a:prstGeom>
                    <a:noFill/>
                  </pic:spPr>
                </pic:pic>
              </a:graphicData>
            </a:graphic>
          </wp:anchor>
        </w:drawing>
      </w:r>
      <w:r>
        <w:tab/>
      </w:r>
    </w:p>
    <w:p w:rsidR="00FB20A9" w:rsidRPr="00655E60" w:rsidRDefault="00FB20A9" w:rsidP="00FB20A9"/>
    <w:p w:rsidR="00FB20A9" w:rsidRDefault="00FB20A9" w:rsidP="00FB20A9">
      <w:pPr>
        <w:tabs>
          <w:tab w:val="center" w:pos="4819"/>
          <w:tab w:val="left" w:pos="7830"/>
          <w:tab w:val="left" w:pos="7905"/>
        </w:tabs>
        <w:spacing w:after="360"/>
        <w:rPr>
          <w:b/>
        </w:rPr>
      </w:pPr>
      <w:r>
        <w:rPr>
          <w:b/>
        </w:rPr>
        <w:tab/>
      </w: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bookmarkStart w:id="0" w:name="_GoBack"/>
      <w:bookmarkEnd w:id="0"/>
      <w:r w:rsidRPr="003246CE">
        <w:rPr>
          <w:b/>
          <w:sz w:val="32"/>
          <w:szCs w:val="32"/>
        </w:rPr>
        <w:t>РЕШЕНИЕ</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3068"/>
        <w:gridCol w:w="3009"/>
        <w:gridCol w:w="1800"/>
      </w:tblGrid>
      <w:tr w:rsidR="00FB20A9" w:rsidTr="008B52F0">
        <w:tc>
          <w:tcPr>
            <w:tcW w:w="1843" w:type="dxa"/>
          </w:tcPr>
          <w:p w:rsidR="00FB20A9" w:rsidRPr="006A4D90" w:rsidRDefault="008B52F0" w:rsidP="000C0969">
            <w:r>
              <w:t>29.09.2021</w:t>
            </w:r>
          </w:p>
        </w:tc>
        <w:tc>
          <w:tcPr>
            <w:tcW w:w="3068" w:type="dxa"/>
          </w:tcPr>
          <w:p w:rsidR="00FB20A9" w:rsidRPr="000370DD" w:rsidRDefault="00FB20A9" w:rsidP="000C0969">
            <w:pPr>
              <w:jc w:val="center"/>
              <w:rPr>
                <w:position w:val="-6"/>
                <w:u w:val="single"/>
              </w:rPr>
            </w:pPr>
          </w:p>
        </w:tc>
        <w:tc>
          <w:tcPr>
            <w:tcW w:w="3009" w:type="dxa"/>
          </w:tcPr>
          <w:p w:rsidR="00FB20A9" w:rsidRPr="006A4D90" w:rsidRDefault="00FB20A9" w:rsidP="000C0969">
            <w:pPr>
              <w:jc w:val="right"/>
            </w:pPr>
            <w:r w:rsidRPr="006A4D90">
              <w:rPr>
                <w:position w:val="-6"/>
              </w:rPr>
              <w:t>№</w:t>
            </w:r>
          </w:p>
        </w:tc>
        <w:tc>
          <w:tcPr>
            <w:tcW w:w="1800" w:type="dxa"/>
          </w:tcPr>
          <w:p w:rsidR="00FB20A9" w:rsidRPr="006A4D90" w:rsidRDefault="008B52F0" w:rsidP="000C0969">
            <w:r>
              <w:t>14-140</w:t>
            </w:r>
          </w:p>
        </w:tc>
      </w:tr>
      <w:tr w:rsidR="00FB20A9" w:rsidTr="000C0969">
        <w:tc>
          <w:tcPr>
            <w:tcW w:w="9720" w:type="dxa"/>
            <w:gridSpan w:val="4"/>
          </w:tcPr>
          <w:p w:rsidR="00FB20A9" w:rsidRPr="00751763" w:rsidRDefault="00FB20A9" w:rsidP="000C0969">
            <w:pPr>
              <w:spacing w:after="480"/>
              <w:jc w:val="center"/>
            </w:pPr>
            <w:r w:rsidRPr="00751763">
              <w:t>пгт Кикнур</w:t>
            </w:r>
          </w:p>
        </w:tc>
      </w:tr>
    </w:tbl>
    <w:p w:rsidR="00DC257E" w:rsidRDefault="00DC257E" w:rsidP="00DC257E">
      <w:pPr>
        <w:spacing w:before="480"/>
        <w:ind w:left="1259" w:right="1151"/>
        <w:jc w:val="center"/>
        <w:rPr>
          <w:b/>
        </w:rPr>
      </w:pPr>
      <w:r>
        <w:rPr>
          <w:b/>
        </w:rPr>
        <w:t>О внесении изменений в решение Думы Кикнурского  муниципального округа Кировской области от 25.11.2020 № 5-61</w:t>
      </w:r>
    </w:p>
    <w:p w:rsidR="00DC257E" w:rsidRDefault="00DC257E" w:rsidP="00DC257E">
      <w:pPr>
        <w:spacing w:line="360" w:lineRule="exact"/>
        <w:ind w:firstLine="720"/>
        <w:jc w:val="both"/>
      </w:pPr>
    </w:p>
    <w:p w:rsidR="00DC257E" w:rsidRDefault="00DC257E" w:rsidP="00F93AA7">
      <w:pPr>
        <w:spacing w:line="360" w:lineRule="exact"/>
        <w:ind w:firstLine="720"/>
        <w:jc w:val="both"/>
      </w:pPr>
      <w:r>
        <w:t xml:space="preserve">В соответствии с частью 3 статьи 13 Федерального закона  от 02.03.2007 № 25-ФЗ «О муниципальной службе в Российской Федерации», Дума Кикнурского муниципального округа Кировской области РЕШИЛА: </w:t>
      </w:r>
    </w:p>
    <w:p w:rsidR="00DC257E" w:rsidRPr="00DC257E" w:rsidRDefault="00DC257E" w:rsidP="00F93AA7">
      <w:pPr>
        <w:spacing w:line="360" w:lineRule="exact"/>
        <w:ind w:firstLine="720"/>
        <w:jc w:val="both"/>
      </w:pPr>
      <w:r w:rsidRPr="00DC257E">
        <w:t>1. Внести изменения в Положение «О муниципальной службе  в муниципальном образовании Кикнурский муниципальный округ Кировской области», утвержденное решением Думы Кикнурского муниципального округа Кировской области от 25.11.2020 № 5-61 (далее – Положение):</w:t>
      </w:r>
    </w:p>
    <w:p w:rsidR="00DC257E" w:rsidRPr="00905B89" w:rsidRDefault="00265F56" w:rsidP="00F93AA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1.1. пункт 9 ч</w:t>
      </w:r>
      <w:r w:rsidR="00DC257E" w:rsidRPr="00905B89">
        <w:rPr>
          <w:rFonts w:ascii="Times New Roman" w:hAnsi="Times New Roman" w:cs="Times New Roman"/>
          <w:sz w:val="28"/>
          <w:szCs w:val="28"/>
        </w:rPr>
        <w:t>аст</w:t>
      </w:r>
      <w:r>
        <w:rPr>
          <w:rFonts w:ascii="Times New Roman" w:hAnsi="Times New Roman" w:cs="Times New Roman"/>
          <w:sz w:val="28"/>
          <w:szCs w:val="28"/>
        </w:rPr>
        <w:t>и</w:t>
      </w:r>
      <w:r w:rsidR="00DC257E" w:rsidRPr="00905B89">
        <w:rPr>
          <w:rFonts w:ascii="Times New Roman" w:hAnsi="Times New Roman" w:cs="Times New Roman"/>
          <w:sz w:val="28"/>
          <w:szCs w:val="28"/>
        </w:rPr>
        <w:t xml:space="preserve"> </w:t>
      </w:r>
      <w:r>
        <w:rPr>
          <w:rFonts w:ascii="Times New Roman" w:hAnsi="Times New Roman" w:cs="Times New Roman"/>
          <w:sz w:val="28"/>
          <w:szCs w:val="28"/>
        </w:rPr>
        <w:t>1 статьи 11</w:t>
      </w:r>
      <w:r w:rsidR="00DC257E" w:rsidRPr="00905B89">
        <w:rPr>
          <w:rFonts w:ascii="Times New Roman" w:hAnsi="Times New Roman" w:cs="Times New Roman"/>
          <w:sz w:val="28"/>
          <w:szCs w:val="28"/>
        </w:rPr>
        <w:t xml:space="preserve"> Положения изложить в следующей редакции:</w:t>
      </w:r>
    </w:p>
    <w:p w:rsidR="00265F56" w:rsidRDefault="00DC257E" w:rsidP="00F93AA7">
      <w:pPr>
        <w:autoSpaceDE w:val="0"/>
        <w:autoSpaceDN w:val="0"/>
        <w:adjustRightInd w:val="0"/>
        <w:spacing w:line="360" w:lineRule="exact"/>
        <w:ind w:firstLine="540"/>
        <w:jc w:val="both"/>
        <w:rPr>
          <w:rFonts w:eastAsiaTheme="minorHAnsi"/>
          <w:lang w:eastAsia="en-US"/>
        </w:rPr>
      </w:pPr>
      <w:r>
        <w:rPr>
          <w:rFonts w:eastAsiaTheme="minorHAnsi"/>
          <w:lang w:eastAsia="en-US"/>
        </w:rPr>
        <w:t>«</w:t>
      </w:r>
      <w:r w:rsidR="00265F56" w:rsidRPr="00265F56">
        <w:rPr>
          <w:rFonts w:eastAsiaTheme="minorHAnsi"/>
          <w:lang w:eastAsia="en-US"/>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265F56">
        <w:rPr>
          <w:rFonts w:eastAsiaTheme="minorHAnsi"/>
          <w:lang w:eastAsia="en-US"/>
        </w:rPr>
        <w:t>»;</w:t>
      </w:r>
    </w:p>
    <w:p w:rsidR="00265F56" w:rsidRDefault="00265F56" w:rsidP="00F93AA7">
      <w:pPr>
        <w:autoSpaceDE w:val="0"/>
        <w:autoSpaceDN w:val="0"/>
        <w:adjustRightInd w:val="0"/>
        <w:spacing w:line="360" w:lineRule="exact"/>
        <w:jc w:val="both"/>
        <w:rPr>
          <w:rFonts w:eastAsiaTheme="minorHAnsi"/>
          <w:lang w:eastAsia="en-US"/>
        </w:rPr>
      </w:pPr>
      <w:r>
        <w:rPr>
          <w:rFonts w:eastAsiaTheme="minorHAnsi"/>
          <w:lang w:eastAsia="en-US"/>
        </w:rPr>
        <w:lastRenderedPageBreak/>
        <w:tab/>
        <w:t>1.2. Часть 1 статьи 11 Положения дополнить пунктом 9.1 следующего содержания:</w:t>
      </w:r>
    </w:p>
    <w:p w:rsidR="00265F56" w:rsidRDefault="00265F56" w:rsidP="00F93AA7">
      <w:pPr>
        <w:autoSpaceDE w:val="0"/>
        <w:autoSpaceDN w:val="0"/>
        <w:adjustRightInd w:val="0"/>
        <w:spacing w:line="360" w:lineRule="exact"/>
        <w:ind w:firstLine="539"/>
        <w:jc w:val="both"/>
        <w:rPr>
          <w:rFonts w:eastAsiaTheme="minorHAnsi"/>
          <w:lang w:eastAsia="en-US"/>
        </w:rPr>
      </w:pPr>
      <w:r>
        <w:rPr>
          <w:rFonts w:eastAsiaTheme="minorHAnsi"/>
          <w:lang w:eastAsia="en-US"/>
        </w:rPr>
        <w:t>«</w:t>
      </w:r>
      <w:r w:rsidRPr="00265F56">
        <w:rPr>
          <w:rFonts w:eastAsiaTheme="minorHAns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heme="minorHAnsi"/>
          <w:lang w:eastAsia="en-US"/>
        </w:rPr>
        <w:t>»;</w:t>
      </w:r>
    </w:p>
    <w:p w:rsidR="00265F56" w:rsidRDefault="00265F56" w:rsidP="00F93AA7">
      <w:pPr>
        <w:autoSpaceDE w:val="0"/>
        <w:autoSpaceDN w:val="0"/>
        <w:adjustRightInd w:val="0"/>
        <w:spacing w:line="360" w:lineRule="exact"/>
        <w:ind w:firstLine="539"/>
        <w:jc w:val="both"/>
        <w:rPr>
          <w:rFonts w:eastAsiaTheme="minorHAnsi"/>
          <w:lang w:eastAsia="en-US"/>
        </w:rPr>
      </w:pPr>
      <w:r>
        <w:rPr>
          <w:rFonts w:eastAsiaTheme="minorHAnsi"/>
          <w:lang w:eastAsia="en-US"/>
        </w:rPr>
        <w:t>1.3. пункты 6 и 7 части 1 статьи 12 Положения изложить в следующей редакции:</w:t>
      </w:r>
    </w:p>
    <w:p w:rsidR="00265F56" w:rsidRDefault="00265F56" w:rsidP="00F93AA7">
      <w:pPr>
        <w:autoSpaceDE w:val="0"/>
        <w:autoSpaceDN w:val="0"/>
        <w:adjustRightInd w:val="0"/>
        <w:spacing w:line="360" w:lineRule="exact"/>
        <w:ind w:firstLine="539"/>
        <w:jc w:val="both"/>
        <w:rPr>
          <w:rFonts w:eastAsiaTheme="minorHAnsi"/>
          <w:lang w:eastAsia="en-US"/>
        </w:rPr>
      </w:pPr>
      <w:r w:rsidRPr="00265F56">
        <w:rPr>
          <w:rFonts w:eastAsiaTheme="minorHAnsi"/>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5F56" w:rsidRDefault="00265F56" w:rsidP="00F93AA7">
      <w:pPr>
        <w:autoSpaceDE w:val="0"/>
        <w:autoSpaceDN w:val="0"/>
        <w:adjustRightInd w:val="0"/>
        <w:spacing w:line="360" w:lineRule="exact"/>
        <w:ind w:firstLine="539"/>
        <w:jc w:val="both"/>
        <w:rPr>
          <w:rFonts w:eastAsiaTheme="minorHAnsi"/>
          <w:lang w:eastAsia="en-US"/>
        </w:rPr>
      </w:pPr>
      <w:r>
        <w:rPr>
          <w:rFonts w:eastAsiaTheme="minorHAnsi"/>
          <w:lang w:eastAsia="en-US"/>
        </w:rPr>
        <w:t>7</w:t>
      </w:r>
      <w:r w:rsidRPr="00265F56">
        <w:rPr>
          <w:rFonts w:eastAsiaTheme="minorHAnsi"/>
          <w:lang w:eastAsia="en-US"/>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93AA7">
        <w:rPr>
          <w:rFonts w:eastAsiaTheme="minorHAnsi"/>
          <w:lang w:eastAsia="en-US"/>
        </w:rPr>
        <w:t>»;</w:t>
      </w:r>
    </w:p>
    <w:p w:rsidR="00F93AA7" w:rsidRDefault="00F93AA7" w:rsidP="00F93AA7">
      <w:pPr>
        <w:autoSpaceDE w:val="0"/>
        <w:autoSpaceDN w:val="0"/>
        <w:adjustRightInd w:val="0"/>
        <w:spacing w:line="360" w:lineRule="exact"/>
        <w:ind w:firstLine="539"/>
        <w:jc w:val="both"/>
        <w:rPr>
          <w:rFonts w:eastAsiaTheme="minorHAnsi"/>
          <w:lang w:eastAsia="en-US"/>
        </w:rPr>
      </w:pPr>
      <w:r>
        <w:rPr>
          <w:rFonts w:eastAsiaTheme="minorHAnsi"/>
          <w:lang w:eastAsia="en-US"/>
        </w:rPr>
        <w:t>1.4. часть 2 статьи 15 Положения изложить в следующей редакции:</w:t>
      </w:r>
    </w:p>
    <w:p w:rsidR="00F93AA7" w:rsidRDefault="00F93AA7" w:rsidP="00F93AA7">
      <w:pPr>
        <w:autoSpaceDE w:val="0"/>
        <w:autoSpaceDN w:val="0"/>
        <w:adjustRightInd w:val="0"/>
        <w:spacing w:line="360" w:lineRule="exact"/>
        <w:ind w:firstLine="540"/>
        <w:jc w:val="both"/>
        <w:rPr>
          <w:rFonts w:eastAsiaTheme="minorHAnsi"/>
          <w:lang w:eastAsia="en-US"/>
        </w:rPr>
      </w:pPr>
      <w:r w:rsidRPr="00F93AA7">
        <w:rPr>
          <w:rFonts w:eastAsiaTheme="minorHAnsi"/>
          <w:lang w:eastAsia="en-US"/>
        </w:rPr>
        <w:t>«2. 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порядке, определяемом нормативными правовыми актами Кировской области.</w:t>
      </w:r>
      <w:r>
        <w:rPr>
          <w:rFonts w:eastAsiaTheme="minorHAnsi"/>
          <w:lang w:eastAsia="en-US"/>
        </w:rPr>
        <w:t>»;</w:t>
      </w:r>
    </w:p>
    <w:p w:rsidR="00F93AA7" w:rsidRDefault="00F93AA7" w:rsidP="00F93AA7">
      <w:pPr>
        <w:autoSpaceDE w:val="0"/>
        <w:autoSpaceDN w:val="0"/>
        <w:adjustRightInd w:val="0"/>
        <w:spacing w:line="360" w:lineRule="exact"/>
        <w:ind w:firstLine="540"/>
        <w:jc w:val="both"/>
        <w:rPr>
          <w:rFonts w:eastAsiaTheme="minorHAnsi"/>
          <w:lang w:eastAsia="en-US"/>
        </w:rPr>
      </w:pPr>
      <w:r>
        <w:rPr>
          <w:rFonts w:eastAsiaTheme="minorHAnsi"/>
          <w:lang w:eastAsia="en-US"/>
        </w:rPr>
        <w:t>1.5. пункт 2 части 1 статьи 22 Положения признать утратившим силу.</w:t>
      </w:r>
    </w:p>
    <w:p w:rsidR="00905B89" w:rsidRDefault="00905B89" w:rsidP="00F93AA7">
      <w:pPr>
        <w:autoSpaceDE w:val="0"/>
        <w:autoSpaceDN w:val="0"/>
        <w:adjustRightInd w:val="0"/>
        <w:spacing w:line="360" w:lineRule="exact"/>
        <w:ind w:firstLine="540"/>
        <w:jc w:val="both"/>
      </w:pPr>
      <w:r>
        <w:t>2.</w:t>
      </w:r>
      <w:r w:rsidRPr="006104BF">
        <w:t xml:space="preserve"> </w:t>
      </w:r>
      <w:r>
        <w:t xml:space="preserve">Настоящее решение опубликовать в Сборнике муниципальных правовых актов органов местного самоуправления муниципального </w:t>
      </w:r>
      <w:r>
        <w:lastRenderedPageBreak/>
        <w:t>образования Кикнурский муниципальный округ Кировской области и на официальном сайте администрации Кикнурского муниципального округа.</w:t>
      </w:r>
    </w:p>
    <w:p w:rsidR="00FB20A9" w:rsidRPr="00FB20A9" w:rsidRDefault="00905B89" w:rsidP="00F93AA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20A9" w:rsidRPr="00FB20A9">
        <w:rPr>
          <w:rFonts w:ascii="Times New Roman" w:hAnsi="Times New Roman" w:cs="Times New Roman"/>
          <w:sz w:val="28"/>
          <w:szCs w:val="28"/>
        </w:rPr>
        <w:t>Настоящее решение вступает в силу со дня его официального опубликования</w:t>
      </w:r>
      <w:r>
        <w:rPr>
          <w:rFonts w:ascii="Times New Roman" w:hAnsi="Times New Roman" w:cs="Times New Roman"/>
          <w:sz w:val="28"/>
          <w:szCs w:val="28"/>
        </w:rPr>
        <w:t xml:space="preserve"> (обнародования)</w:t>
      </w:r>
      <w:r w:rsidR="00FB20A9" w:rsidRPr="00FB20A9">
        <w:rPr>
          <w:rFonts w:ascii="Times New Roman" w:hAnsi="Times New Roman" w:cs="Times New Roman"/>
          <w:sz w:val="28"/>
          <w:szCs w:val="28"/>
        </w:rPr>
        <w:t>.</w:t>
      </w:r>
    </w:p>
    <w:p w:rsidR="00FB20A9" w:rsidRPr="00FB20A9" w:rsidRDefault="00FB20A9" w:rsidP="00F93AA7">
      <w:pPr>
        <w:pStyle w:val="ConsPlusNormal"/>
        <w:spacing w:line="360" w:lineRule="exact"/>
        <w:ind w:firstLine="540"/>
        <w:jc w:val="both"/>
        <w:rPr>
          <w:rFonts w:ascii="Times New Roman" w:hAnsi="Times New Roman" w:cs="Times New Roman"/>
          <w:sz w:val="28"/>
          <w:szCs w:val="28"/>
        </w:rPr>
      </w:pPr>
    </w:p>
    <w:p w:rsidR="00FB20A9" w:rsidRPr="00FB20A9" w:rsidRDefault="00FB20A9">
      <w:pPr>
        <w:pStyle w:val="ConsPlusNormal"/>
        <w:jc w:val="center"/>
        <w:rPr>
          <w:rFonts w:ascii="Times New Roman" w:hAnsi="Times New Roman" w:cs="Times New Roman"/>
          <w:sz w:val="28"/>
          <w:szCs w:val="28"/>
        </w:rPr>
      </w:pPr>
    </w:p>
    <w:p w:rsidR="000E6146" w:rsidRDefault="000E6146" w:rsidP="000E6146">
      <w:r>
        <w:t xml:space="preserve">Председатель Думы </w:t>
      </w:r>
    </w:p>
    <w:p w:rsidR="000E6146" w:rsidRDefault="000E6146" w:rsidP="000E6146">
      <w:r>
        <w:t>Кикнурского мун</w:t>
      </w:r>
      <w:r w:rsidR="00CB12E4">
        <w:t xml:space="preserve">иципального округа    </w:t>
      </w:r>
      <w:r>
        <w:t>В.Н. Сычев</w:t>
      </w:r>
    </w:p>
    <w:p w:rsidR="000E6146" w:rsidRDefault="000E6146" w:rsidP="000E6146"/>
    <w:p w:rsidR="000E6146" w:rsidRDefault="000E6146" w:rsidP="000E6146">
      <w:r>
        <w:t>Глава Кикнурского</w:t>
      </w:r>
    </w:p>
    <w:p w:rsidR="000E6146" w:rsidRDefault="000E6146" w:rsidP="000E6146">
      <w:pPr>
        <w:tabs>
          <w:tab w:val="left" w:pos="7530"/>
        </w:tabs>
      </w:pPr>
      <w:r>
        <w:t>муниципального округа</w:t>
      </w:r>
      <w:r w:rsidR="00CB12E4">
        <w:t xml:space="preserve">    </w:t>
      </w:r>
      <w:r w:rsidRPr="00672343">
        <w:t>С.Ю. Галкин</w:t>
      </w:r>
    </w:p>
    <w:p w:rsidR="000E6146" w:rsidRDefault="000E6146" w:rsidP="000E6146">
      <w:pPr>
        <w:tabs>
          <w:tab w:val="left" w:pos="7530"/>
        </w:tabs>
      </w:pPr>
    </w:p>
    <w:p w:rsidR="009978CB" w:rsidRDefault="009978CB" w:rsidP="00CB12E4">
      <w:pPr>
        <w:pStyle w:val="ConsPlusNormal"/>
        <w:rPr>
          <w:rFonts w:ascii="Times New Roman" w:hAnsi="Times New Roman" w:cs="Times New Roman"/>
          <w:sz w:val="28"/>
          <w:szCs w:val="28"/>
        </w:rPr>
      </w:pPr>
    </w:p>
    <w:sectPr w:rsidR="009978CB" w:rsidSect="009737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0B" w:rsidRDefault="00F9450B" w:rsidP="00FB20A9">
      <w:r>
        <w:separator/>
      </w:r>
    </w:p>
  </w:endnote>
  <w:endnote w:type="continuationSeparator" w:id="0">
    <w:p w:rsidR="00F9450B" w:rsidRDefault="00F9450B"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0B" w:rsidRDefault="00F9450B" w:rsidP="00FB20A9">
      <w:r>
        <w:separator/>
      </w:r>
    </w:p>
  </w:footnote>
  <w:footnote w:type="continuationSeparator" w:id="0">
    <w:p w:rsidR="00F9450B" w:rsidRDefault="00F9450B" w:rsidP="00FB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9"/>
    <w:rsid w:val="00041E52"/>
    <w:rsid w:val="000E6146"/>
    <w:rsid w:val="002039F8"/>
    <w:rsid w:val="00265F56"/>
    <w:rsid w:val="004E3E48"/>
    <w:rsid w:val="00610441"/>
    <w:rsid w:val="006E40AD"/>
    <w:rsid w:val="00722AD5"/>
    <w:rsid w:val="00781240"/>
    <w:rsid w:val="007B427D"/>
    <w:rsid w:val="008B331E"/>
    <w:rsid w:val="008B52F0"/>
    <w:rsid w:val="00905B89"/>
    <w:rsid w:val="00925680"/>
    <w:rsid w:val="009978CB"/>
    <w:rsid w:val="009C44E4"/>
    <w:rsid w:val="00A901D4"/>
    <w:rsid w:val="00B360B2"/>
    <w:rsid w:val="00BC3B38"/>
    <w:rsid w:val="00CB12E4"/>
    <w:rsid w:val="00D47A66"/>
    <w:rsid w:val="00D968E5"/>
    <w:rsid w:val="00DC257E"/>
    <w:rsid w:val="00DD4190"/>
    <w:rsid w:val="00E44044"/>
    <w:rsid w:val="00F93AA7"/>
    <w:rsid w:val="00F9450B"/>
    <w:rsid w:val="00FB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9E842-DB78-4492-92C3-7566824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F93AA7"/>
    <w:rPr>
      <w:rFonts w:ascii="Segoe UI" w:hAnsi="Segoe UI" w:cs="Segoe UI"/>
      <w:sz w:val="18"/>
      <w:szCs w:val="18"/>
    </w:rPr>
  </w:style>
  <w:style w:type="character" w:customStyle="1" w:styleId="a8">
    <w:name w:val="Текст выноски Знак"/>
    <w:basedOn w:val="a0"/>
    <w:link w:val="a7"/>
    <w:uiPriority w:val="99"/>
    <w:semiHidden/>
    <w:rsid w:val="00F93A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бух_сбис</cp:lastModifiedBy>
  <cp:revision>5</cp:revision>
  <cp:lastPrinted>2021-10-01T08:02:00Z</cp:lastPrinted>
  <dcterms:created xsi:type="dcterms:W3CDTF">2021-08-13T08:16:00Z</dcterms:created>
  <dcterms:modified xsi:type="dcterms:W3CDTF">2021-10-01T08:02:00Z</dcterms:modified>
</cp:coreProperties>
</file>