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  <w:r w:rsidRPr="004405BC">
        <w:rPr>
          <w:rFonts w:ascii="Tahoma" w:hAnsi="Tahoma" w:cs="Tahoma"/>
          <w:b/>
          <w:bCs/>
          <w:noProof/>
          <w:color w:val="5F5F5F"/>
          <w:sz w:val="28"/>
          <w:szCs w:val="28"/>
        </w:rPr>
        <w:drawing>
          <wp:inline distT="0" distB="0" distL="0" distR="0">
            <wp:extent cx="579755" cy="732155"/>
            <wp:effectExtent l="19050" t="0" r="0" b="0"/>
            <wp:docPr id="1" name="Рисунок 1" descr="http://xn--80ahy1a.xn----8sbwafcbba3agltek4a.xn--p1ai/tinybrowser/images/001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y1a.xn----8sbwafcbba3agltek4a.xn--p1ai/tinybrowser/images/001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РОССИЙСКАЯ ФЕДЕРАЦИЯ</w:t>
      </w:r>
    </w:p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ДУМА КИКНУРСКОГО МУНИЦИПАЛЬНОГО ОКРУГА</w:t>
      </w:r>
    </w:p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КИРОВСКОЙ ОБЛАСТИ</w:t>
      </w:r>
    </w:p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первого созыва</w:t>
      </w:r>
    </w:p>
    <w:p w:rsidR="004405BC" w:rsidRPr="004405BC" w:rsidRDefault="004405BC" w:rsidP="004405BC">
      <w:pPr>
        <w:pStyle w:val="a10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                                                                          </w:t>
      </w: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 РЕШЕНИЕ</w:t>
      </w: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10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16.12.2020                                                                                        № 6-65</w:t>
      </w:r>
    </w:p>
    <w:p w:rsidR="004405BC" w:rsidRPr="004405BC" w:rsidRDefault="004405BC" w:rsidP="004405BC">
      <w:pPr>
        <w:pStyle w:val="a10"/>
        <w:jc w:val="center"/>
        <w:rPr>
          <w:rFonts w:ascii="Tahoma" w:hAnsi="Tahoma" w:cs="Tahoma"/>
          <w:color w:val="3B2D36"/>
          <w:sz w:val="28"/>
          <w:szCs w:val="28"/>
        </w:rPr>
      </w:pP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пгт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</w:t>
      </w:r>
      <w:proofErr w:type="spellEnd"/>
    </w:p>
    <w:p w:rsidR="004405BC" w:rsidRPr="004405BC" w:rsidRDefault="004405BC" w:rsidP="004405BC">
      <w:pPr>
        <w:pStyle w:val="ae"/>
        <w:jc w:val="center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 xml:space="preserve">О внесении изменений в решение </w:t>
      </w:r>
      <w:proofErr w:type="spellStart"/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Style w:val="af"/>
          <w:rFonts w:ascii="Tahoma" w:hAnsi="Tahoma" w:cs="Tahoma"/>
          <w:color w:val="3B2D36"/>
          <w:sz w:val="28"/>
          <w:szCs w:val="28"/>
        </w:rPr>
        <w:t xml:space="preserve"> поселковой Думы </w:t>
      </w:r>
      <w:proofErr w:type="spellStart"/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Style w:val="af"/>
          <w:rFonts w:ascii="Tahoma" w:hAnsi="Tahoma" w:cs="Tahoma"/>
          <w:color w:val="3B2D36"/>
          <w:sz w:val="28"/>
          <w:szCs w:val="28"/>
        </w:rPr>
        <w:t xml:space="preserve"> района Кировской области от 13.12.2019 № 148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Кикнурское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городское поселение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района Кировской области, </w:t>
      </w:r>
      <w:proofErr w:type="gramStart"/>
      <w:r w:rsidRPr="004405BC">
        <w:rPr>
          <w:rFonts w:ascii="Tahoma" w:hAnsi="Tahoma" w:cs="Tahoma"/>
          <w:color w:val="3B2D36"/>
          <w:sz w:val="28"/>
          <w:szCs w:val="28"/>
        </w:rPr>
        <w:t>принятый</w:t>
      </w:r>
      <w:proofErr w:type="gramEnd"/>
      <w:r w:rsidRPr="004405BC">
        <w:rPr>
          <w:rFonts w:ascii="Tahoma" w:hAnsi="Tahoma" w:cs="Tahoma"/>
          <w:color w:val="3B2D36"/>
          <w:sz w:val="28"/>
          <w:szCs w:val="28"/>
        </w:rPr>
        <w:t xml:space="preserve"> решением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поселковой Думой от 07.12.2005 № 18, Положением о бюджетном процессе в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Кикнурском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городском поселении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района Кировской области, утвержденного решением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поселковой Думой от 31.03.2015 № 132, Дума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муниципального округа РЕШИЛА:</w:t>
      </w:r>
    </w:p>
    <w:p w:rsidR="004405BC" w:rsidRPr="004405BC" w:rsidRDefault="004405BC" w:rsidP="004405BC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Внести следующие изменения в решение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поселковой Думы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района Кировской области от 13.12.2019 № 148 «О бюджете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на 2020 год и на плановый период 2021 и 2022 годов» (далее – Решение):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1.1.         Раздел 1 Решения изложить в новой редакции: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«1. Утвердить основные характеристики бюджета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на 2020 год: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1.1. общий объем доходов бюджета городского поселения в сумме  34 093,3 тыс. рублей;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lastRenderedPageBreak/>
        <w:t>1.2. общий объем расходов бюджета городского поселения в сумме  34 640,5 тыс. рублей;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1.3. дефицит  бюджета городского поселения в сумме  547,2 тыс. рублей</w:t>
      </w:r>
      <w:proofErr w:type="gramStart"/>
      <w:r w:rsidRPr="004405BC">
        <w:rPr>
          <w:rFonts w:ascii="Tahoma" w:hAnsi="Tahoma" w:cs="Tahoma"/>
          <w:color w:val="3B2D36"/>
          <w:sz w:val="28"/>
          <w:szCs w:val="28"/>
        </w:rPr>
        <w:t>.».</w:t>
      </w:r>
      <w:proofErr w:type="gramEnd"/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2. Подраздел 12.1 раздела 12 Решения изложить в новой редакции: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«12.1. на 2020 год в сумме 16 600,8 тыс. рублей;».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3.  Утвердить Приложения №№ 5, 6, 7, 8, 9 к Решению в новой редакции.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4. Решение вступает в силу с момента подписания.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Заместитель председателя Думы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муниципального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округа           А.П. Прокудин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Глава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  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муниципального округа        С.Ю. Галкин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                         ПОЯСНИТЕЛЬНАЯ ЗАПИСКА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 К проекту решения Думы « О внесении изменений в решение    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поселковой Думы «О бюджете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на 2020 год и на плановый период 2021 и 2022 годов»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          Вносимые администрацией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изменения в решение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Кикнурской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поселковой Думы «О бюджете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на 2020 год и на плановый период 2021 и 2022 годов» обусловлены   уменьшением доходов, уменьшением и перераспределением расходов.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lastRenderedPageBreak/>
        <w:t>                                                  ДОХОДЫ.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           С учетом предлагаемых изменений доходная часть бюджета администрации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 </w:t>
      </w: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на 2020 год уменьшится </w:t>
      </w:r>
      <w:r w:rsidRPr="004405BC">
        <w:rPr>
          <w:rFonts w:ascii="Tahoma" w:hAnsi="Tahoma" w:cs="Tahoma"/>
          <w:color w:val="3B2D36"/>
          <w:sz w:val="28"/>
          <w:szCs w:val="28"/>
        </w:rPr>
        <w:t>в целом на 510,1 тыс. руб., из них: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55,0 тыс. руб. по доходам от уплаты акцизов;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40,0 тыс. руб. по земельному налогу с организаций, обладающих земельным участком, расположенным в границах городских поселений;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37,7 тыс. руб. по доходам, от сдачи в аренду имущества;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10,0 тыс. руб. по прочим поступлениям от использования имущества, находящегося в собственности городских поселений;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271,4 тыс. руб. по прочим доходам от оказания платных услуг (работ) получателями средств бюджетов городских поселений;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увеличится на 8,2 тыс. руб. по доходам, поступающим в порядке возмещения расходов, понесенных в связи с эксплуатацией имущества городского поселения;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4,2 тыс. руб. по доходам от продажи земельных участков;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уменьшится на 100,0 тыс. руб. по средствам самообложения граждан;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                                        РАСХОДЫ.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  Вносятся предложения </w:t>
      </w: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по уменьшению расходов в целом на 267,3 тыс. руб. </w:t>
      </w:r>
      <w:r w:rsidRPr="004405BC">
        <w:rPr>
          <w:rFonts w:ascii="Tahoma" w:hAnsi="Tahoma" w:cs="Tahoma"/>
          <w:color w:val="3B2D36"/>
          <w:sz w:val="28"/>
          <w:szCs w:val="28"/>
        </w:rPr>
        <w:t xml:space="preserve">С учетом предлагаемых корректировок плановые назначения по расходам администрации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изменятся по 4 отдельным разделам функциональной классификации </w:t>
      </w:r>
      <w:r w:rsidRPr="004405BC">
        <w:rPr>
          <w:rStyle w:val="af"/>
          <w:rFonts w:ascii="Tahoma" w:hAnsi="Tahoma" w:cs="Tahoma"/>
          <w:color w:val="3B2D36"/>
          <w:sz w:val="28"/>
          <w:szCs w:val="28"/>
        </w:rPr>
        <w:t>на 2020 год</w:t>
      </w:r>
      <w:r w:rsidRPr="004405BC">
        <w:rPr>
          <w:rFonts w:ascii="Tahoma" w:hAnsi="Tahoma" w:cs="Tahoma"/>
          <w:color w:val="3B2D36"/>
          <w:sz w:val="28"/>
          <w:szCs w:val="28"/>
        </w:rPr>
        <w:t>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lastRenderedPageBreak/>
        <w:t>             По разделу «Общегосударственные вопросы» предлагается увеличить расходы на 30,0 тыс. руб., в том числе за счет увеличения расходов на «Другие общегосударственные вопросы».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  По разделу «Национальная безопасность и правоохранительная деятельность» предлагается уменьшить расходы на 50,0 тыс. руб. по установке пожарного водоема.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     По разделу «Национальная экономика» предлагается уменьшить расходы в целом на 57,4 тыс. руб., в том числе за счет: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- уменьшения расходов на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софинансирование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инвестиционных программ и проектов развития общественной инфраструктуры в рамках областной субсидии в сумме 180,0 тыс. руб.;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- увеличения расходов по мероприятиям в сфере дорожной деятельности в сумме 125,0 тыс. руб.;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 xml:space="preserve">- уменьшения расходов по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софинансированию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по передаче полномочий по выделению земельных долей в сумме 2,4 тыс. руб.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   По разделу «Жилищно-коммунальное хозяйство» предлагается уменьшить расходы в целом на 189,9 тыс. руб., в том числе: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- уменьшения расходов по коммунальному хозяйству в сумме 30,0 тыс. руб. по приобретению счетчиков воды;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proofErr w:type="gramStart"/>
      <w:r w:rsidRPr="004405BC">
        <w:rPr>
          <w:rFonts w:ascii="Tahoma" w:hAnsi="Tahoma" w:cs="Tahoma"/>
          <w:color w:val="3B2D36"/>
          <w:sz w:val="28"/>
          <w:szCs w:val="28"/>
        </w:rPr>
        <w:t xml:space="preserve">- уменьшения расходов по благоустройству в целом в сумме в сумме 159,9 тыс. руб., из которых, остаток средств по муниципальной программе «Использование и охрана земель на территории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района Кировской области» в сумме 6,3 тыс. руб., остаток средств по муниципальной программе «Охрана окружающей среды, воспроизводство и использование природных ресурсов» в сумме 48,0 тыс. руб., остаток средств по прочим</w:t>
      </w:r>
      <w:proofErr w:type="gramEnd"/>
      <w:r w:rsidRPr="004405BC">
        <w:rPr>
          <w:rFonts w:ascii="Tahoma" w:hAnsi="Tahoma" w:cs="Tahoma"/>
          <w:color w:val="3B2D36"/>
          <w:sz w:val="28"/>
          <w:szCs w:val="28"/>
        </w:rPr>
        <w:t xml:space="preserve"> мероприятиям по благоустройству в сумме 255,6 тыс. руб., дополнить расходами на уличное освещение в сумме 150,0 тыс. руб.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                                         ДЕФИЦИТ БЮДЖЕТА.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t> </w:t>
      </w:r>
    </w:p>
    <w:p w:rsidR="004405BC" w:rsidRPr="004405BC" w:rsidRDefault="004405BC" w:rsidP="004405BC">
      <w:pPr>
        <w:pStyle w:val="ae"/>
        <w:rPr>
          <w:rFonts w:ascii="Tahoma" w:hAnsi="Tahoma" w:cs="Tahoma"/>
          <w:color w:val="3B2D36"/>
          <w:sz w:val="28"/>
          <w:szCs w:val="28"/>
        </w:rPr>
      </w:pPr>
      <w:r w:rsidRPr="004405BC">
        <w:rPr>
          <w:rFonts w:ascii="Tahoma" w:hAnsi="Tahoma" w:cs="Tahoma"/>
          <w:color w:val="3B2D36"/>
          <w:sz w:val="28"/>
          <w:szCs w:val="28"/>
        </w:rPr>
        <w:lastRenderedPageBreak/>
        <w:t xml:space="preserve">              В результате вносимых изменений в доходную и расходную часть бюджета администрации </w:t>
      </w:r>
      <w:proofErr w:type="spellStart"/>
      <w:r w:rsidRPr="004405BC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4405BC">
        <w:rPr>
          <w:rFonts w:ascii="Tahoma" w:hAnsi="Tahoma" w:cs="Tahoma"/>
          <w:color w:val="3B2D36"/>
          <w:sz w:val="28"/>
          <w:szCs w:val="28"/>
        </w:rPr>
        <w:t xml:space="preserve"> городского поселения дефицит бюджета увеличится на 242,8 тыс. руб. и составит в 2020 году 547,2 тыс. руб. на плановый период 2021-2022 годов составит 574,7 и 580,4 тыс. руб.     </w:t>
      </w:r>
    </w:p>
    <w:p w:rsidR="00231056" w:rsidRPr="004405BC" w:rsidRDefault="00231056" w:rsidP="004405BC">
      <w:pPr>
        <w:rPr>
          <w:sz w:val="28"/>
          <w:szCs w:val="28"/>
        </w:rPr>
      </w:pPr>
    </w:p>
    <w:sectPr w:rsidR="00231056" w:rsidRPr="004405BC" w:rsidSect="008E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81" w:rsidRDefault="00405C81" w:rsidP="00D47F97">
      <w:r>
        <w:separator/>
      </w:r>
    </w:p>
  </w:endnote>
  <w:endnote w:type="continuationSeparator" w:id="0">
    <w:p w:rsidR="00405C81" w:rsidRDefault="00405C81" w:rsidP="00D4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81" w:rsidRDefault="00405C81" w:rsidP="00D47F97">
      <w:r>
        <w:separator/>
      </w:r>
    </w:p>
  </w:footnote>
  <w:footnote w:type="continuationSeparator" w:id="0">
    <w:p w:rsidR="00405C81" w:rsidRDefault="00405C81" w:rsidP="00D4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BBD"/>
    <w:multiLevelType w:val="hybridMultilevel"/>
    <w:tmpl w:val="81B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50AF"/>
    <w:multiLevelType w:val="multilevel"/>
    <w:tmpl w:val="FD6E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09"/>
    <w:rsid w:val="000117DE"/>
    <w:rsid w:val="00023F3A"/>
    <w:rsid w:val="00081C0A"/>
    <w:rsid w:val="00096A54"/>
    <w:rsid w:val="000C7BC9"/>
    <w:rsid w:val="000F2470"/>
    <w:rsid w:val="0010191F"/>
    <w:rsid w:val="001039E9"/>
    <w:rsid w:val="00111E87"/>
    <w:rsid w:val="0012136B"/>
    <w:rsid w:val="0015218B"/>
    <w:rsid w:val="00173A96"/>
    <w:rsid w:val="001A26E9"/>
    <w:rsid w:val="001C3C94"/>
    <w:rsid w:val="00207BBC"/>
    <w:rsid w:val="00221990"/>
    <w:rsid w:val="002274B4"/>
    <w:rsid w:val="00231056"/>
    <w:rsid w:val="0023564C"/>
    <w:rsid w:val="00263259"/>
    <w:rsid w:val="00283B68"/>
    <w:rsid w:val="00286DC4"/>
    <w:rsid w:val="00291954"/>
    <w:rsid w:val="00294F75"/>
    <w:rsid w:val="00297375"/>
    <w:rsid w:val="002E4C07"/>
    <w:rsid w:val="00307FF5"/>
    <w:rsid w:val="003846A8"/>
    <w:rsid w:val="00391B62"/>
    <w:rsid w:val="003C4409"/>
    <w:rsid w:val="003E6212"/>
    <w:rsid w:val="003F16E6"/>
    <w:rsid w:val="00405C81"/>
    <w:rsid w:val="0042788C"/>
    <w:rsid w:val="00432165"/>
    <w:rsid w:val="004405BC"/>
    <w:rsid w:val="004840C1"/>
    <w:rsid w:val="0049465C"/>
    <w:rsid w:val="004B0244"/>
    <w:rsid w:val="004B3D40"/>
    <w:rsid w:val="004D1BA9"/>
    <w:rsid w:val="004E2258"/>
    <w:rsid w:val="004E2C2F"/>
    <w:rsid w:val="00506256"/>
    <w:rsid w:val="00506BDD"/>
    <w:rsid w:val="00520AE1"/>
    <w:rsid w:val="00521247"/>
    <w:rsid w:val="00523F93"/>
    <w:rsid w:val="005541FF"/>
    <w:rsid w:val="00554287"/>
    <w:rsid w:val="00567F98"/>
    <w:rsid w:val="005822D1"/>
    <w:rsid w:val="0059367D"/>
    <w:rsid w:val="005A0AEC"/>
    <w:rsid w:val="005A66BE"/>
    <w:rsid w:val="005B3B2E"/>
    <w:rsid w:val="005B4A64"/>
    <w:rsid w:val="005B5A4A"/>
    <w:rsid w:val="005F5C5F"/>
    <w:rsid w:val="00610515"/>
    <w:rsid w:val="006811D8"/>
    <w:rsid w:val="00681C8C"/>
    <w:rsid w:val="006B6279"/>
    <w:rsid w:val="00704A82"/>
    <w:rsid w:val="00704CB3"/>
    <w:rsid w:val="007053D1"/>
    <w:rsid w:val="00714187"/>
    <w:rsid w:val="00734CF3"/>
    <w:rsid w:val="007452EA"/>
    <w:rsid w:val="00747892"/>
    <w:rsid w:val="00750BAE"/>
    <w:rsid w:val="0075204D"/>
    <w:rsid w:val="00755F40"/>
    <w:rsid w:val="00756589"/>
    <w:rsid w:val="00760BD6"/>
    <w:rsid w:val="00762FDA"/>
    <w:rsid w:val="00774074"/>
    <w:rsid w:val="00793D4D"/>
    <w:rsid w:val="007C0AB6"/>
    <w:rsid w:val="007D5593"/>
    <w:rsid w:val="007D5A6E"/>
    <w:rsid w:val="00842F71"/>
    <w:rsid w:val="00857462"/>
    <w:rsid w:val="008C32CB"/>
    <w:rsid w:val="008E35D7"/>
    <w:rsid w:val="00903DAE"/>
    <w:rsid w:val="00926220"/>
    <w:rsid w:val="00937551"/>
    <w:rsid w:val="00956E37"/>
    <w:rsid w:val="00970F34"/>
    <w:rsid w:val="00971D2B"/>
    <w:rsid w:val="00986406"/>
    <w:rsid w:val="009875B5"/>
    <w:rsid w:val="00987D81"/>
    <w:rsid w:val="009A4945"/>
    <w:rsid w:val="009E680D"/>
    <w:rsid w:val="009E70CF"/>
    <w:rsid w:val="009F084D"/>
    <w:rsid w:val="00A14913"/>
    <w:rsid w:val="00A6507D"/>
    <w:rsid w:val="00A7019A"/>
    <w:rsid w:val="00A9229E"/>
    <w:rsid w:val="00AA5BBB"/>
    <w:rsid w:val="00AB5C7C"/>
    <w:rsid w:val="00AC7BE5"/>
    <w:rsid w:val="00AD14B8"/>
    <w:rsid w:val="00AE1518"/>
    <w:rsid w:val="00AE22CB"/>
    <w:rsid w:val="00AE62CB"/>
    <w:rsid w:val="00AF58C0"/>
    <w:rsid w:val="00B01F1F"/>
    <w:rsid w:val="00B25BFA"/>
    <w:rsid w:val="00B26D44"/>
    <w:rsid w:val="00B34441"/>
    <w:rsid w:val="00B6220B"/>
    <w:rsid w:val="00B83F48"/>
    <w:rsid w:val="00BC00DD"/>
    <w:rsid w:val="00BD2F7F"/>
    <w:rsid w:val="00BE78AC"/>
    <w:rsid w:val="00C058A5"/>
    <w:rsid w:val="00C169D9"/>
    <w:rsid w:val="00C62504"/>
    <w:rsid w:val="00C678C1"/>
    <w:rsid w:val="00CE02DE"/>
    <w:rsid w:val="00CE5D9E"/>
    <w:rsid w:val="00CE7059"/>
    <w:rsid w:val="00CF276F"/>
    <w:rsid w:val="00CF3FCA"/>
    <w:rsid w:val="00D034EA"/>
    <w:rsid w:val="00D07D71"/>
    <w:rsid w:val="00D429B8"/>
    <w:rsid w:val="00D47704"/>
    <w:rsid w:val="00D47F97"/>
    <w:rsid w:val="00DC4CB5"/>
    <w:rsid w:val="00DC6DA9"/>
    <w:rsid w:val="00DD1156"/>
    <w:rsid w:val="00E14C01"/>
    <w:rsid w:val="00E321D7"/>
    <w:rsid w:val="00E53A71"/>
    <w:rsid w:val="00E8134C"/>
    <w:rsid w:val="00E95D17"/>
    <w:rsid w:val="00EA6C21"/>
    <w:rsid w:val="00EA744C"/>
    <w:rsid w:val="00EB70B5"/>
    <w:rsid w:val="00EC593C"/>
    <w:rsid w:val="00F05F2C"/>
    <w:rsid w:val="00F3003B"/>
    <w:rsid w:val="00F343DA"/>
    <w:rsid w:val="00F7057B"/>
    <w:rsid w:val="00F819EE"/>
    <w:rsid w:val="00F9726C"/>
    <w:rsid w:val="00FD362A"/>
    <w:rsid w:val="00FD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2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7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7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B3D40"/>
    <w:pPr>
      <w:ind w:left="78" w:firstLine="64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B3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6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"/>
    <w:basedOn w:val="a"/>
    <w:rsid w:val="00B26D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b">
    <w:name w:val="Table Grid"/>
    <w:basedOn w:val="a1"/>
    <w:uiPriority w:val="59"/>
    <w:rsid w:val="00B26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11E87"/>
    <w:pPr>
      <w:spacing w:after="120"/>
    </w:pPr>
  </w:style>
  <w:style w:type="character" w:customStyle="1" w:styleId="ad">
    <w:name w:val="Основной текст Знак"/>
    <w:basedOn w:val="a0"/>
    <w:link w:val="ac"/>
    <w:rsid w:val="00111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111E8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4405B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405BC"/>
    <w:rPr>
      <w:b/>
      <w:bCs/>
    </w:rPr>
  </w:style>
  <w:style w:type="paragraph" w:customStyle="1" w:styleId="a10">
    <w:name w:val="a1"/>
    <w:basedOn w:val="a"/>
    <w:rsid w:val="004405B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4405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96E3-D052-45F9-9AF8-6863113D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Kompuk</dc:creator>
  <cp:lastModifiedBy>Елизавета Федотова</cp:lastModifiedBy>
  <cp:revision>2</cp:revision>
  <cp:lastPrinted>2020-12-17T05:59:00Z</cp:lastPrinted>
  <dcterms:created xsi:type="dcterms:W3CDTF">2021-03-05T08:24:00Z</dcterms:created>
  <dcterms:modified xsi:type="dcterms:W3CDTF">2021-03-05T08:24:00Z</dcterms:modified>
</cp:coreProperties>
</file>