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noProof/>
          <w:color w:val="5F5F5F"/>
          <w:sz w:val="28"/>
          <w:szCs w:val="28"/>
          <w:lang w:eastAsia="ru-RU"/>
        </w:rPr>
        <w:drawing>
          <wp:inline distT="0" distB="0" distL="0" distR="0">
            <wp:extent cx="581660" cy="734695"/>
            <wp:effectExtent l="19050" t="0" r="8890" b="0"/>
            <wp:docPr id="42" name="Рисунок 42" descr="http://xn--80ahy1a.xn----8sbwafcbba3agltek4a.xn--p1ai/tinybrowser/images/00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xn--80ahy1a.xn----8sbwafcbba3agltek4a.xn--p1ai/tinybrowser/images/00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РОССИЙСКАЯ ФЕДЕРАЦИЯ</w:t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ДУМА КИКНУРСКОГО МУНИЦИПАЛЬНОГО  ОКРУГА</w:t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КИРОВСКОЙ ОБЛАСТИ</w:t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первого созыва</w:t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proofErr w:type="gramStart"/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Р</w:t>
      </w:r>
      <w:proofErr w:type="gramEnd"/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 xml:space="preserve"> Е Ш Е Н И Е</w:t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"/>
        <w:gridCol w:w="1373"/>
        <w:gridCol w:w="1414"/>
        <w:gridCol w:w="733"/>
      </w:tblGrid>
      <w:tr w:rsidR="00271697" w:rsidRPr="00271697" w:rsidTr="00271697">
        <w:trPr>
          <w:tblCellSpacing w:w="0" w:type="dxa"/>
        </w:trPr>
        <w:tc>
          <w:tcPr>
            <w:tcW w:w="793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17.09.2020</w:t>
            </w:r>
          </w:p>
        </w:tc>
        <w:tc>
          <w:tcPr>
            <w:tcW w:w="1373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3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793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7" w:type="dxa"/>
            <w:gridSpan w:val="2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Кикнур</w:t>
            </w:r>
            <w:proofErr w:type="spellEnd"/>
          </w:p>
        </w:tc>
        <w:tc>
          <w:tcPr>
            <w:tcW w:w="733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О ликвидации представительных органов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статьями 61-64 Гражданского кодекса Российской Федерации, Законом Кировской области от 20.12.2019 № 331-ЗО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 Дума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РЕШИЛА: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1. Ликвидировать следующие юридические лица: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1.1.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Кикнурская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районная Дума Кировской области (ОГРН 1064339003959, ИНН 4311003139);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1.2.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Кикнурская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поселковая Дума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района Кировской области (ОГРН 1054304517508, ИНН 4311003033);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1.3.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Кикнурская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сельская Дума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района Кировской области (ОГРН 1144339000233, ИНН 4311003756).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2. Создать ликвидационную комиссию и утвердить ее состав согласно приложению № 1.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lastRenderedPageBreak/>
        <w:t>3. Утвердить Порядок работы (функции) ликвидационной комиссии согласно приложению № 2.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4. Утвердить План и сроки проведения ликвидационных мероприятий согласно приложению № 3.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5. Администрациям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района,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городского поселения,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сельского поселения  предусмотреть финансирование расходов, связанных с ликвидацией соответствующих представительных органов.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6. Председателю ликвидационной комиссии в течение 3 рабочих дней направить в регистрирующий орган уведомления о принятии настоящего решения о ликвидации представительных органов, указанных в пункте 1 настоящего решения.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7. </w:t>
      </w:r>
      <w:proofErr w:type="gram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Контроль за</w:t>
      </w:r>
      <w:proofErr w:type="gram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выполнением настоящего решения возложить на председателя Думы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Сычева Василия Николаевича.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8. Настоящее решение вступает в силу с момента официального опубликования.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Председатель Думы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муниципального округа         В.Н. Сычев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Глава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района               С.Ю. Галкин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271697" w:rsidRPr="00271697" w:rsidRDefault="00271697" w:rsidP="00271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87"/>
        <w:gridCol w:w="2187"/>
      </w:tblGrid>
      <w:tr w:rsidR="00271697" w:rsidRPr="00271697" w:rsidTr="00271697">
        <w:trPr>
          <w:tblCellSpacing w:w="0" w:type="dxa"/>
        </w:trPr>
        <w:tc>
          <w:tcPr>
            <w:tcW w:w="218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Думы </w:t>
            </w:r>
            <w:proofErr w:type="spellStart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Кикнурского</w:t>
            </w:r>
            <w:proofErr w:type="spellEnd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Кировской области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17.09.2020  № 1-15</w:t>
            </w:r>
          </w:p>
        </w:tc>
      </w:tr>
    </w:tbl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lastRenderedPageBreak/>
        <w:t> </w:t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СОСТАВ</w:t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ликвидационной комиссии</w:t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98"/>
        <w:gridCol w:w="207"/>
        <w:gridCol w:w="2420"/>
      </w:tblGrid>
      <w:tr w:rsidR="00271697" w:rsidRPr="00271697" w:rsidTr="00271697">
        <w:trPr>
          <w:tblCellSpacing w:w="0" w:type="dxa"/>
        </w:trPr>
        <w:tc>
          <w:tcPr>
            <w:tcW w:w="166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 Василий Николаевич</w:t>
            </w:r>
          </w:p>
        </w:tc>
        <w:tc>
          <w:tcPr>
            <w:tcW w:w="20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0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Кикнурского</w:t>
            </w:r>
            <w:proofErr w:type="spellEnd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округа, председатель ликвидационной комиссии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166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 Николай Валентинович</w:t>
            </w:r>
          </w:p>
        </w:tc>
        <w:tc>
          <w:tcPr>
            <w:tcW w:w="20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0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района по экономике, заведующий отделом экономики, заместитель председателя ликвидационной комиссии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4293" w:type="dxa"/>
            <w:gridSpan w:val="3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ликвидационной комиссии: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166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СУЧКОВ  Александр Васильевич</w:t>
            </w:r>
          </w:p>
        </w:tc>
        <w:tc>
          <w:tcPr>
            <w:tcW w:w="20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20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Кикнурской</w:t>
            </w:r>
            <w:proofErr w:type="spellEnd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поселковой Думы </w:t>
            </w:r>
            <w:proofErr w:type="spellStart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Кикнурского</w:t>
            </w:r>
            <w:proofErr w:type="spellEnd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166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ПОСАЖЕННИКОВ Алексей Михайлович</w:t>
            </w:r>
          </w:p>
        </w:tc>
        <w:tc>
          <w:tcPr>
            <w:tcW w:w="20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20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Кикнурской</w:t>
            </w:r>
            <w:proofErr w:type="spellEnd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Думы </w:t>
            </w:r>
            <w:proofErr w:type="spellStart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Кикнурского</w:t>
            </w:r>
            <w:proofErr w:type="spellEnd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166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ВАГАНОВА Татьяна Викторовна</w:t>
            </w:r>
          </w:p>
        </w:tc>
        <w:tc>
          <w:tcPr>
            <w:tcW w:w="20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20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по организационно - правовым и кадровым вопросам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166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МОСУНОВА Светлана Леонидовна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0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бухгалтерского учета, главный бухгалтер администрации района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166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ЧИЖОВА Елена Александровна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20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архивного отдела администрации района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166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Светлана Викторовна</w:t>
            </w:r>
          </w:p>
        </w:tc>
        <w:tc>
          <w:tcPr>
            <w:tcW w:w="20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20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 отдела по организационно-правовым и кадровым вопросам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166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ЖИРОВА Ольга Вадимовна</w:t>
            </w:r>
          </w:p>
        </w:tc>
        <w:tc>
          <w:tcPr>
            <w:tcW w:w="20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20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специалист, юрисконсульт администрации </w:t>
            </w:r>
            <w:proofErr w:type="spellStart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Кикнурского</w:t>
            </w:r>
            <w:proofErr w:type="spellEnd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166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Богдана Сергеевна</w:t>
            </w:r>
          </w:p>
        </w:tc>
        <w:tc>
          <w:tcPr>
            <w:tcW w:w="20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20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специалист-юрист администрации </w:t>
            </w:r>
            <w:proofErr w:type="spellStart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Кикнурского</w:t>
            </w:r>
            <w:proofErr w:type="spellEnd"/>
            <w:r w:rsidRPr="002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______________</w:t>
      </w:r>
    </w:p>
    <w:p w:rsidR="00271697" w:rsidRPr="00271697" w:rsidRDefault="00271697" w:rsidP="00271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87"/>
        <w:gridCol w:w="2187"/>
      </w:tblGrid>
      <w:tr w:rsidR="00271697" w:rsidRPr="00271697" w:rsidTr="00271697">
        <w:trPr>
          <w:tblCellSpacing w:w="0" w:type="dxa"/>
        </w:trPr>
        <w:tc>
          <w:tcPr>
            <w:tcW w:w="218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Приложение № 2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УТВЕРЖДЕН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решением Думы </w:t>
            </w:r>
            <w:proofErr w:type="spellStart"/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Кикнурского</w:t>
            </w:r>
            <w:proofErr w:type="spellEnd"/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 муниципального округа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Кировской области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от 17.09.2020  №1-15</w:t>
            </w:r>
          </w:p>
        </w:tc>
      </w:tr>
    </w:tbl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lastRenderedPageBreak/>
        <w:t> </w:t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ПОРЯДОК РАБОТЫ</w:t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(функции) ликвидационной комиссии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1. Общие положения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1.1. Настоящий Порядок работы определяет функции ликвидационной комиссии, порядок принятия решений, полномочия председателя ликвидационной комиссии.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1.2. Ликвидационная комиссия – уполномоченные Думой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лица, обеспечивающие реализацию полномочий по управлению делами ликвидируемых представительных органов в течение всего периода их ликвидации (далее – ликвидационная комиссия).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1.3. </w:t>
      </w:r>
      <w:proofErr w:type="gram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Ликвидация представительного органа считается завершенной, а представительный орган прекратившим существование, после внесения об этом записи в Единый государственный реестр юридических лиц, в порядке установленным Федеральным законом от 8 августа2001 г. № 129-ФЗ «О государственной регистрации юридических лиц и индивидуальных предпринимателей».</w:t>
      </w:r>
      <w:proofErr w:type="gramEnd"/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2. Функции ликвидационной комиссии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2.1. С целью осуществления полномочий по управлению делами ликвидируемых представительных органов в течение всего периода его ликвидации, на ликвидационную комиссию возлагаются следующие функции: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2.1.1. В сфере правового обеспечения: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организация юридического сопровождения деятельности ликвидируемого представительного органа, проведение правовой экспертизы актов, принимаемых ликвидационной комиссией.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2.1.2. В сфере документационного обеспечения: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координация документационного обеспечения и формирование архивных фондов.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lastRenderedPageBreak/>
        <w:t>2.1.3. В сфере организации бюджетного процесса, ведения учета и отчетности: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осуществление полномочий главного распорядителя бюджетных средств и главного администратора доходов.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2.2. При исполнении функций ликвидационная комиссия руководствуется действующим законодательством, планом ликвидационных мероприятий и настоящим Порядком.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3. Порядок работы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3.1. Ликвидационная комиссия со дня вступления в силу решения Думы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округа, утвердившей настоящий Порядок, приступает к мероприятиям по ликвидации следующих юридических лиц: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3.1.1.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Кикнурская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районная Дума Кировской области (ОГРН 1064339003959, ИНН 4311003139);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3.1.2.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Кикнурская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поселковая Дума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района Кировской области (ОГРН 1054304517508, ИНН 4311003033);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3.1.3.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Кикнурская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сельская Дума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района Кировской области (ОГРН 1144339000233, ИНН 4311003756).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3.2. В своей деятельности ликвидационная комиссия руководствуется действующим законодательством Российской Федерации.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3.3. Ликвидационная комиссия выступает в суде от имени ликвидируемых юридических лиц, указанных в пункте 4 настоящего Порядка (далее – ликвидируемые юридические лица).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3.4. Ликвидационная комиссия использует гербовую печать, иные печати и штампы ликвидируемых юридических лиц, бланки ликвидируемых юридических лиц.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3.5. Место нахождения и почтовый адрес Ликвидационной комиссии – 612300, </w:t>
      </w:r>
      <w:proofErr w:type="gram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Кировская</w:t>
      </w:r>
      <w:proofErr w:type="gram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обл.,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пгт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, ул. Советская, д. 36.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3.6. Ликвидационная комиссия осуществляет мероприятия в соответствии с планом и сроками проведения ликвидационных мероприятий.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lastRenderedPageBreak/>
        <w:t xml:space="preserve">3.7. Выплаты кредиторам ликвидируемых юридических лиц денежных сумм производятся Ликвидационной комиссией в соответствии с промежуточным ликвидационным балансом, утверждаемым решением Думы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округа, начиная со дня его утверждения (за исключением кредиторов третьей и четвертой очереди) в очередности, установленной статьей 64 Гражданского кодекса Российской Федерации.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3.8.Требования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ликвидируемых юридических лиц.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3.9.При недостаточности имущества ликвидируемых юридических лиц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3.10.Требования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ликвидируемых юридических лиц, оставшегося после удовлетворения требований кредиторов, заявленных в срок.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3.11.Требования кредиторов, не удовлетворенные из-за недостаточности имущества ликвидируемых юридических лиц,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3.12.После завершения расчетов с кредиторами Ликвидационная комиссия составляет ликвидационный баланс, который утверждается Думой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3.13.Оставшееся после завершения расчетов с кредиторами имущество ликвидируемых юридических лиц передается в состав казны </w:t>
      </w:r>
      <w:proofErr w:type="spell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proofErr w:type="gramStart"/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3.14.Ликвидация юридических лиц, указанных в пункте 3.1 настоящего Порядка, считается завершенной, а ликвидируемые юридические лица - прекратившими существование после внесения об этом записи в Единый государственный реестр юридических лиц.</w:t>
      </w:r>
      <w:proofErr w:type="gramEnd"/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lastRenderedPageBreak/>
        <w:t>3.15.Ликвидационная комиссия решает все вопросы на своих заседаниях, собираемых по мере необходимости. Заседание Ликвидационной комиссии считается правомочным, если в нем принимает участие более половины ее членов. Члены Ликвидационной комиссии участвуют в заседании без права замены.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3.16.Председатель Ликвидационной комиссии: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-руководит деятельностью Ликвидационной комиссии и несет ответственность за выполнение возложенных на нее задач;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-в пределах своей компетенции и в установленном порядке выдает доверенности, подписывает распоряжения, иные нормативные, организационно-распорядительные и финансово-хозяйственные документы, связанные с ликвидацией юридических лиц, указанных в пункте 4 настоящего Порядка;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-дает поручения членам Ликвидационной комиссии, иным работникам юридических лиц, указанных в пункте 3.1 настоящего Порядка;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-организует выполнение решений Ликвидационной комиссии, представляет юридические лица, указанные в пункте 3.1 настоящего Порядка, без доверенности во всех государственных органах, органах местного самоуправления, общественных, коммерческих и некоммерческих организациях;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-в пределах своих полномочий своевременно принимает обращения граждан и общественных объединений, а также предприятий, учреждений и организаций, государственных органов и органов местного самоуправления, организует их рассмотрение членами Ликвидационной комиссии в порядке, установленном действующим законодательством и иными нормативными правовыми актами.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3.17. Решения Ликвидационной комиссии принимаются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3.18. Документы от имени Ликвидационной комиссии подписываются ее председателем.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3.19. На время отсутствия председателя Ликвидационной комиссии его обязанности исполняет заместитель председателя Ликвидационной комиссии.</w:t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lastRenderedPageBreak/>
        <w:t> </w:t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87"/>
        <w:gridCol w:w="2187"/>
      </w:tblGrid>
      <w:tr w:rsidR="00271697" w:rsidRPr="00271697" w:rsidTr="00271697">
        <w:trPr>
          <w:tblCellSpacing w:w="0" w:type="dxa"/>
        </w:trPr>
        <w:tc>
          <w:tcPr>
            <w:tcW w:w="218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b/>
                <w:bCs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7" w:type="dxa"/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Приложение № 3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УТВЕРЖДЕН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решением Думы </w:t>
            </w:r>
            <w:proofErr w:type="spellStart"/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Кикнурского</w:t>
            </w:r>
            <w:proofErr w:type="spellEnd"/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 муниципального округа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Кировской области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от17.09.2020  №1-15</w:t>
            </w:r>
          </w:p>
        </w:tc>
      </w:tr>
    </w:tbl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ПЛАН</w:t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и сроки проведения ликвидационных мероприятий</w:t>
      </w:r>
    </w:p>
    <w:p w:rsidR="00271697" w:rsidRPr="00271697" w:rsidRDefault="00271697" w:rsidP="002716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271697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"/>
        <w:gridCol w:w="2438"/>
        <w:gridCol w:w="2296"/>
        <w:gridCol w:w="2186"/>
      </w:tblGrid>
      <w:tr w:rsidR="00271697" w:rsidRPr="00271697" w:rsidTr="00271697">
        <w:trPr>
          <w:tblCellSpacing w:w="0" w:type="dxa"/>
        </w:trPr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Письменное информирование регистрирующего органа с приложением решения о </w:t>
            </w: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ликвидации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до 22.09.2020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В течение 3-х рабочих дней после даты принятия </w:t>
            </w: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решения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Председатель ликвидационной комиссии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Размещение информации о ликвидации в журнале «Вестник государственной регистрации», в соответствии с п. 1 ст. 63 ГК РФ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 10.10.2019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proofErr w:type="gramStart"/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(не более 10 рабочих дней</w:t>
            </w:r>
            <w:proofErr w:type="gramEnd"/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proofErr w:type="gramStart"/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 листа записи ЕГРЮЛ о ликвидации)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Выявление и письменное уведомление кредиторов о ликвидации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 10.12.2020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proofErr w:type="gramStart"/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(не менее двух месяцев</w:t>
            </w:r>
            <w:proofErr w:type="gramEnd"/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 момента опубликования сообщения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 ликвидации)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Составление и утверждение промежуточного ликвидационного баланса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 12.12.2020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proofErr w:type="gramStart"/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(после окончания срока для предъявления требований кредиторами, не ранее, чем через</w:t>
            </w:r>
            <w:proofErr w:type="gramEnd"/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месяца с момента публикации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 ликвидации)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Уведомление налогового органа о составлении промежуточного баланса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 18.12.2020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proofErr w:type="gramStart"/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(после утверждения промежуточного ликвидационного баланса,</w:t>
            </w:r>
            <w:proofErr w:type="gramEnd"/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в течение 3 </w:t>
            </w: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рабочих  дней)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Выплата денежных сумм кредиторам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 20.12.2020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Составление и утверждение ликвидационного баланса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 24.12.2020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(после завершения расчетов с кредиторами, в течение 14 дней)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Передача имущества ликвидируемого юридического лица в казну </w:t>
            </w:r>
            <w:proofErr w:type="spellStart"/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Кикнурского</w:t>
            </w:r>
            <w:proofErr w:type="spellEnd"/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 24.12.2020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Передача документации в архив </w:t>
            </w:r>
            <w:proofErr w:type="spellStart"/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Кикнурского</w:t>
            </w:r>
            <w:proofErr w:type="spellEnd"/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 24.12.2020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Подача пакета документов с заявлением по форме Р16001 в территориальный налоговый (регистрирующий) орган для государственной регистрации в связи с ликвидацией юридического лица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 30.12.2020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(в течение 5 рабочих дней после утверждения ликвидационного баланса)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</w:tc>
      </w:tr>
      <w:tr w:rsidR="00271697" w:rsidRPr="00271697" w:rsidTr="00271697">
        <w:trPr>
          <w:tblCellSpacing w:w="0" w:type="dxa"/>
        </w:trPr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Получение листа записи ЕГРЮЛ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о ликвидации юридического лица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 xml:space="preserve">На 6-й рабочий день после подачи </w:t>
            </w: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документов</w:t>
            </w:r>
          </w:p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697" w:rsidRPr="00271697" w:rsidRDefault="00271697" w:rsidP="00271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271697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Председатель ликвидационной комиссии</w:t>
            </w:r>
          </w:p>
        </w:tc>
      </w:tr>
    </w:tbl>
    <w:p w:rsidR="008F12EB" w:rsidRPr="00271697" w:rsidRDefault="008F12EB" w:rsidP="00271697">
      <w:pPr>
        <w:rPr>
          <w:sz w:val="28"/>
          <w:szCs w:val="28"/>
        </w:rPr>
      </w:pPr>
    </w:p>
    <w:sectPr w:rsidR="008F12EB" w:rsidRPr="00271697" w:rsidSect="008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1B7"/>
    <w:multiLevelType w:val="multilevel"/>
    <w:tmpl w:val="529E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A30"/>
    <w:multiLevelType w:val="multilevel"/>
    <w:tmpl w:val="CE40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35F3"/>
    <w:multiLevelType w:val="multilevel"/>
    <w:tmpl w:val="D5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E6619"/>
    <w:multiLevelType w:val="multilevel"/>
    <w:tmpl w:val="152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D3652"/>
    <w:multiLevelType w:val="multilevel"/>
    <w:tmpl w:val="6DC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640E9"/>
    <w:multiLevelType w:val="multilevel"/>
    <w:tmpl w:val="C284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93AD0"/>
    <w:multiLevelType w:val="multilevel"/>
    <w:tmpl w:val="1D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7D43"/>
    <w:rsid w:val="000652EC"/>
    <w:rsid w:val="00072EDF"/>
    <w:rsid w:val="00091A69"/>
    <w:rsid w:val="00091D6D"/>
    <w:rsid w:val="00096ACD"/>
    <w:rsid w:val="000A02C2"/>
    <w:rsid w:val="000A5751"/>
    <w:rsid w:val="000A5B81"/>
    <w:rsid w:val="0010293D"/>
    <w:rsid w:val="00115007"/>
    <w:rsid w:val="00126B37"/>
    <w:rsid w:val="00135B07"/>
    <w:rsid w:val="00171D3A"/>
    <w:rsid w:val="00173908"/>
    <w:rsid w:val="001B62CC"/>
    <w:rsid w:val="002544D1"/>
    <w:rsid w:val="00271697"/>
    <w:rsid w:val="002A26EE"/>
    <w:rsid w:val="002A657F"/>
    <w:rsid w:val="002B1634"/>
    <w:rsid w:val="002C594E"/>
    <w:rsid w:val="002F4094"/>
    <w:rsid w:val="00320F0E"/>
    <w:rsid w:val="0038630B"/>
    <w:rsid w:val="003A62F2"/>
    <w:rsid w:val="003C0654"/>
    <w:rsid w:val="003E7C03"/>
    <w:rsid w:val="00423D0B"/>
    <w:rsid w:val="004416E9"/>
    <w:rsid w:val="00447161"/>
    <w:rsid w:val="00493C47"/>
    <w:rsid w:val="004A2B3F"/>
    <w:rsid w:val="004B0B86"/>
    <w:rsid w:val="004B4768"/>
    <w:rsid w:val="004B527E"/>
    <w:rsid w:val="004C4F6A"/>
    <w:rsid w:val="004C50E2"/>
    <w:rsid w:val="004F559E"/>
    <w:rsid w:val="005043EF"/>
    <w:rsid w:val="00515EBD"/>
    <w:rsid w:val="00562866"/>
    <w:rsid w:val="005800FC"/>
    <w:rsid w:val="0058522A"/>
    <w:rsid w:val="00585986"/>
    <w:rsid w:val="005942E5"/>
    <w:rsid w:val="005952FC"/>
    <w:rsid w:val="00597721"/>
    <w:rsid w:val="005A4709"/>
    <w:rsid w:val="005B0AC8"/>
    <w:rsid w:val="005B6D02"/>
    <w:rsid w:val="005C140B"/>
    <w:rsid w:val="005C673B"/>
    <w:rsid w:val="005E1DFB"/>
    <w:rsid w:val="005F1154"/>
    <w:rsid w:val="00636856"/>
    <w:rsid w:val="006420F5"/>
    <w:rsid w:val="00652E30"/>
    <w:rsid w:val="006542ED"/>
    <w:rsid w:val="00662D16"/>
    <w:rsid w:val="006A0616"/>
    <w:rsid w:val="006E4D54"/>
    <w:rsid w:val="006F0738"/>
    <w:rsid w:val="00725099"/>
    <w:rsid w:val="00730A5E"/>
    <w:rsid w:val="00761457"/>
    <w:rsid w:val="007F740F"/>
    <w:rsid w:val="00804AB1"/>
    <w:rsid w:val="00850D0B"/>
    <w:rsid w:val="008700A4"/>
    <w:rsid w:val="008A2996"/>
    <w:rsid w:val="008D070B"/>
    <w:rsid w:val="008D19BB"/>
    <w:rsid w:val="008D665B"/>
    <w:rsid w:val="008E4122"/>
    <w:rsid w:val="008F12EB"/>
    <w:rsid w:val="00900B03"/>
    <w:rsid w:val="00924292"/>
    <w:rsid w:val="0093763A"/>
    <w:rsid w:val="00945B56"/>
    <w:rsid w:val="0094658B"/>
    <w:rsid w:val="00966EFA"/>
    <w:rsid w:val="00970EAB"/>
    <w:rsid w:val="00971220"/>
    <w:rsid w:val="00972245"/>
    <w:rsid w:val="009727BD"/>
    <w:rsid w:val="009A4729"/>
    <w:rsid w:val="009D21BC"/>
    <w:rsid w:val="009D4468"/>
    <w:rsid w:val="009D577B"/>
    <w:rsid w:val="009F6B48"/>
    <w:rsid w:val="00A94393"/>
    <w:rsid w:val="00A94C57"/>
    <w:rsid w:val="00A95883"/>
    <w:rsid w:val="00A97ECE"/>
    <w:rsid w:val="00AC792D"/>
    <w:rsid w:val="00AD39C4"/>
    <w:rsid w:val="00B21209"/>
    <w:rsid w:val="00B70483"/>
    <w:rsid w:val="00B92E36"/>
    <w:rsid w:val="00BF1239"/>
    <w:rsid w:val="00C15CCF"/>
    <w:rsid w:val="00C32B02"/>
    <w:rsid w:val="00C60D63"/>
    <w:rsid w:val="00C65BF0"/>
    <w:rsid w:val="00C74BE2"/>
    <w:rsid w:val="00C752BF"/>
    <w:rsid w:val="00C844A7"/>
    <w:rsid w:val="00C87E07"/>
    <w:rsid w:val="00C954BB"/>
    <w:rsid w:val="00CB78C2"/>
    <w:rsid w:val="00CD0684"/>
    <w:rsid w:val="00D16520"/>
    <w:rsid w:val="00D202FD"/>
    <w:rsid w:val="00D50F24"/>
    <w:rsid w:val="00D65006"/>
    <w:rsid w:val="00D70592"/>
    <w:rsid w:val="00D75A6C"/>
    <w:rsid w:val="00DC734D"/>
    <w:rsid w:val="00DE3E96"/>
    <w:rsid w:val="00DE5CB8"/>
    <w:rsid w:val="00DF295A"/>
    <w:rsid w:val="00E07D43"/>
    <w:rsid w:val="00E11104"/>
    <w:rsid w:val="00E35A71"/>
    <w:rsid w:val="00E50BED"/>
    <w:rsid w:val="00E62882"/>
    <w:rsid w:val="00E679C7"/>
    <w:rsid w:val="00E72FE6"/>
    <w:rsid w:val="00E73489"/>
    <w:rsid w:val="00E877E5"/>
    <w:rsid w:val="00E87C83"/>
    <w:rsid w:val="00E96954"/>
    <w:rsid w:val="00E97DAD"/>
    <w:rsid w:val="00EB5BD0"/>
    <w:rsid w:val="00EB646B"/>
    <w:rsid w:val="00ED293E"/>
    <w:rsid w:val="00ED50CE"/>
    <w:rsid w:val="00F00528"/>
    <w:rsid w:val="00F00E94"/>
    <w:rsid w:val="00F010BF"/>
    <w:rsid w:val="00F40A93"/>
    <w:rsid w:val="00F64B24"/>
    <w:rsid w:val="00F76E9A"/>
    <w:rsid w:val="00FA46D3"/>
    <w:rsid w:val="00FA53A2"/>
    <w:rsid w:val="00FB04ED"/>
    <w:rsid w:val="00FB6CD3"/>
    <w:rsid w:val="00FE37CF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D43"/>
    <w:rPr>
      <w:b/>
      <w:bCs/>
    </w:rPr>
  </w:style>
  <w:style w:type="character" w:styleId="a5">
    <w:name w:val="Hyperlink"/>
    <w:basedOn w:val="a0"/>
    <w:uiPriority w:val="99"/>
    <w:semiHidden/>
    <w:unhideWhenUsed/>
    <w:rsid w:val="00E07D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7D43"/>
    <w:rPr>
      <w:color w:val="800080"/>
      <w:u w:val="single"/>
    </w:rPr>
  </w:style>
  <w:style w:type="character" w:styleId="a7">
    <w:name w:val="Emphasis"/>
    <w:basedOn w:val="a0"/>
    <w:uiPriority w:val="20"/>
    <w:qFormat/>
    <w:rsid w:val="00E07D4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D43"/>
    <w:rPr>
      <w:rFonts w:ascii="Tahoma" w:hAnsi="Tahoma" w:cs="Tahoma"/>
      <w:sz w:val="16"/>
      <w:szCs w:val="16"/>
    </w:rPr>
  </w:style>
  <w:style w:type="paragraph" w:customStyle="1" w:styleId="21">
    <w:name w:val="21"/>
    <w:basedOn w:val="a"/>
    <w:rsid w:val="0073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76;&#1091;&#1084;&#1072;.&#1082;&#1080;&#1082;&#1085;&#1091;&#1088;&#1089;&#1082;&#1080;&#1081;-&#1088;&#1072;&#1081;&#1086;&#1085;.&#1088;&#1092;/tinybrowser/images/_full/_001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1882</Words>
  <Characters>10729</Characters>
  <Application>Microsoft Office Word</Application>
  <DocSecurity>0</DocSecurity>
  <Lines>89</Lines>
  <Paragraphs>25</Paragraphs>
  <ScaleCrop>false</ScaleCrop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Федотова</dc:creator>
  <cp:lastModifiedBy>Елизавета Федотова</cp:lastModifiedBy>
  <cp:revision>2</cp:revision>
  <dcterms:created xsi:type="dcterms:W3CDTF">2021-03-04T06:38:00Z</dcterms:created>
  <dcterms:modified xsi:type="dcterms:W3CDTF">2021-03-04T06:38:00Z</dcterms:modified>
</cp:coreProperties>
</file>